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C63" w:rsidRDefault="00DD6C63" w:rsidP="00DD6C63">
      <w:pPr>
        <w:spacing w:after="0" w:line="240" w:lineRule="auto"/>
        <w:rPr>
          <w:rFonts w:ascii="Arial" w:eastAsia="Arial" w:hAnsi="Arial" w:cs="Arial"/>
          <w:b/>
        </w:rPr>
      </w:pPr>
    </w:p>
    <w:p w:rsidR="00DD6C63" w:rsidRDefault="00DD6C63" w:rsidP="00DD6C63">
      <w:pPr>
        <w:spacing w:after="0" w:line="240" w:lineRule="auto"/>
        <w:jc w:val="center"/>
        <w:rPr>
          <w:rFonts w:ascii="Arial" w:eastAsia="Arial" w:hAnsi="Arial" w:cs="Arial"/>
          <w:b/>
        </w:rPr>
      </w:pPr>
    </w:p>
    <w:p w:rsidR="00DD6C63" w:rsidRDefault="00DD6C63" w:rsidP="00DD6C63">
      <w:pPr>
        <w:pStyle w:val="Heading2"/>
        <w:rPr>
          <w:rFonts w:eastAsia="Arial"/>
        </w:rPr>
      </w:pPr>
      <w:r>
        <w:rPr>
          <w:rFonts w:eastAsia="Arial"/>
        </w:rPr>
        <w:t>Safeguarding Adults Policy and Procedures</w:t>
      </w:r>
    </w:p>
    <w:p w:rsidR="00DD6C63" w:rsidRDefault="00DD6C63" w:rsidP="00DD6C63">
      <w:pPr>
        <w:pStyle w:val="Heading2"/>
        <w:rPr>
          <w:rFonts w:eastAsia="Arial"/>
        </w:rPr>
      </w:pPr>
    </w:p>
    <w:p w:rsidR="00DD6C63" w:rsidRDefault="00DD6C63" w:rsidP="00DD6C63">
      <w:pPr>
        <w:pStyle w:val="Heading2"/>
        <w:rPr>
          <w:rFonts w:eastAsia="Arial"/>
        </w:rPr>
      </w:pPr>
    </w:p>
    <w:p w:rsidR="00DD6C63" w:rsidRDefault="00DD6C63" w:rsidP="00DD6C63">
      <w:pPr>
        <w:pStyle w:val="Heading2"/>
        <w:rPr>
          <w:rFonts w:eastAsia="Arial"/>
        </w:rPr>
      </w:pPr>
      <w:r>
        <w:rPr>
          <w:rFonts w:eastAsia="Arial"/>
        </w:rPr>
        <w:t xml:space="preserve">(Insert name of your organisation)  </w:t>
      </w:r>
    </w:p>
    <w:p w:rsidR="00DD6C63" w:rsidRDefault="00DD6C63" w:rsidP="00DD6C63">
      <w:pPr>
        <w:rPr>
          <w:rFonts w:ascii="Arial" w:eastAsia="Arial" w:hAnsi="Arial" w:cs="Arial"/>
          <w:b/>
        </w:rPr>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Default="008C6B11" w:rsidP="00DD6C63">
      <w:pPr>
        <w:pBdr>
          <w:top w:val="nil"/>
          <w:left w:val="nil"/>
          <w:bottom w:val="nil"/>
          <w:right w:val="nil"/>
          <w:between w:val="nil"/>
        </w:pBdr>
        <w:spacing w:after="0" w:line="240" w:lineRule="auto"/>
      </w:pPr>
    </w:p>
    <w:p w:rsidR="008C6B11" w:rsidRPr="00311920" w:rsidRDefault="000D47A5" w:rsidP="00DD6C63">
      <w:pPr>
        <w:pBdr>
          <w:top w:val="nil"/>
          <w:left w:val="nil"/>
          <w:bottom w:val="nil"/>
          <w:right w:val="nil"/>
          <w:between w:val="nil"/>
        </w:pBdr>
        <w:spacing w:after="0" w:line="240" w:lineRule="auto"/>
        <w:rPr>
          <w:i/>
        </w:rPr>
      </w:pPr>
      <w:r>
        <w:rPr>
          <w:i/>
        </w:rPr>
        <w:t>*Note to all sports – PLEASE DELETE THIS SECTION ONCE YOU’VE FILLED IN THE REST OF THE TEMPLATE</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The Ann Craft Trust has created this template as a free resource for all sports or governing bodies.  It is designed to be amended, altered or enhanced to work alongside existing policies and procedures that may already be in place within your organisation.</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The template includes legislation and policy based upon all four Home Nations – England, Ireland, Scotland and Wales. If your organisation is based in one Home Nation only, then you may wish to remove references to other Home Nations. If your organisation borders another, you may wish to only use the two nations involved.</w:t>
      </w:r>
    </w:p>
    <w:p w:rsidR="008C6B11" w:rsidRPr="00311920" w:rsidRDefault="008C6B11" w:rsidP="00DD6C63">
      <w:pPr>
        <w:pBdr>
          <w:top w:val="nil"/>
          <w:left w:val="nil"/>
          <w:bottom w:val="nil"/>
          <w:right w:val="nil"/>
          <w:between w:val="nil"/>
        </w:pBdr>
        <w:spacing w:after="0" w:line="240" w:lineRule="auto"/>
        <w:rPr>
          <w:i/>
        </w:rPr>
      </w:pPr>
    </w:p>
    <w:p w:rsidR="008C6B11" w:rsidRPr="00311920" w:rsidRDefault="008C6B11" w:rsidP="00DD6C63">
      <w:pPr>
        <w:pBdr>
          <w:top w:val="nil"/>
          <w:left w:val="nil"/>
          <w:bottom w:val="nil"/>
          <w:right w:val="nil"/>
          <w:between w:val="nil"/>
        </w:pBdr>
        <w:spacing w:after="0" w:line="240" w:lineRule="auto"/>
        <w:rPr>
          <w:i/>
        </w:rPr>
      </w:pPr>
      <w:r w:rsidRPr="00311920">
        <w:rPr>
          <w:i/>
        </w:rPr>
        <w:t>This is your policy</w:t>
      </w:r>
      <w:r w:rsidR="000D47A5">
        <w:rPr>
          <w:i/>
        </w:rPr>
        <w:t>.</w:t>
      </w:r>
      <w:r w:rsidRPr="00311920">
        <w:rPr>
          <w:i/>
        </w:rPr>
        <w:t xml:space="preserve"> </w:t>
      </w:r>
      <w:r w:rsidR="000D47A5">
        <w:rPr>
          <w:i/>
        </w:rPr>
        <w:t>B</w:t>
      </w:r>
      <w:r w:rsidRPr="00311920">
        <w:rPr>
          <w:i/>
        </w:rPr>
        <w:t>uild it to work with your organisation, but please remember to remain within the expectations and principles of the legislation in your area.</w:t>
      </w:r>
    </w:p>
    <w:p w:rsidR="008C6B11" w:rsidRPr="00311920" w:rsidRDefault="00DD6C63" w:rsidP="00DD6C63">
      <w:pPr>
        <w:pBdr>
          <w:top w:val="nil"/>
          <w:left w:val="nil"/>
          <w:bottom w:val="nil"/>
          <w:right w:val="nil"/>
          <w:between w:val="nil"/>
        </w:pBdr>
        <w:spacing w:after="0" w:line="240" w:lineRule="auto"/>
      </w:pPr>
      <w:r>
        <w:br w:type="page"/>
      </w:r>
    </w:p>
    <w:p w:rsidR="00DD6C63" w:rsidRDefault="00DD6C63" w:rsidP="00DD6C63">
      <w:pPr>
        <w:pStyle w:val="Heading3"/>
        <w:rPr>
          <w:rFonts w:eastAsia="Arial"/>
        </w:rPr>
      </w:pPr>
      <w:bookmarkStart w:id="0" w:name="_ggzu4o4dncci" w:colFirst="0" w:colLast="0"/>
      <w:bookmarkEnd w:id="0"/>
      <w:r>
        <w:rPr>
          <w:rFonts w:eastAsia="Arial"/>
        </w:rPr>
        <w:lastRenderedPageBreak/>
        <w:t>Do you have concerns about an adult?</w:t>
      </w:r>
    </w:p>
    <w:p w:rsidR="00DD6C63" w:rsidRDefault="00DD6C63" w:rsidP="00DD6C63">
      <w:pPr>
        <w:pBdr>
          <w:top w:val="nil"/>
          <w:left w:val="nil"/>
          <w:bottom w:val="nil"/>
          <w:right w:val="nil"/>
          <w:between w:val="nil"/>
        </w:pBdr>
        <w:spacing w:after="0" w:line="240" w:lineRule="auto"/>
        <w:rPr>
          <w:rFonts w:ascii="Arial" w:eastAsia="Arial" w:hAnsi="Arial" w:cs="Arial"/>
          <w:b/>
          <w:color w:val="000000"/>
        </w:rPr>
      </w:pPr>
    </w:p>
    <w:p w:rsidR="00DD6C63" w:rsidRDefault="00DD6C63" w:rsidP="00DD6C63">
      <w:r>
        <w:t>Safeguarding is everyone’s responsibility.</w:t>
      </w:r>
    </w:p>
    <w:p w:rsidR="00DD6C63" w:rsidRPr="00DD6C63" w:rsidRDefault="00DD6C63" w:rsidP="00DD6C63">
      <w:r>
        <w:t>If you have concerns about an adult’s safety and or wellbeing</w:t>
      </w:r>
      <w:r w:rsidR="000D47A5">
        <w:t>,</w:t>
      </w:r>
      <w:r>
        <w:t xml:space="preserve"> you must act on these. </w:t>
      </w:r>
    </w:p>
    <w:p w:rsidR="00DD6C63" w:rsidRDefault="00DD6C63" w:rsidP="00DD6C63">
      <w:pPr>
        <w:rPr>
          <w:i/>
        </w:rPr>
      </w:pPr>
      <w:r>
        <w:t>It is not your responsibility to decide whether or not an adult has been abused. It is</w:t>
      </w:r>
      <w:r w:rsidR="000D47A5">
        <w:t>,</w:t>
      </w:r>
      <w:r>
        <w:t xml:space="preserve"> however</w:t>
      </w:r>
      <w:r w:rsidR="000D47A5">
        <w:t>,</w:t>
      </w:r>
      <w:r>
        <w:t xml:space="preserve"> your responsibility to act on any concerns.</w:t>
      </w:r>
    </w:p>
    <w:p w:rsidR="00DD6C63" w:rsidRDefault="00DD6C63" w:rsidP="00DD6C63">
      <w:pPr>
        <w:rPr>
          <w:highlight w:val="yellow"/>
        </w:rPr>
      </w:pPr>
      <w:r>
        <w:t xml:space="preserve">A full Safeguarding Adults Flow chart can be found on </w:t>
      </w:r>
      <w:r w:rsidRPr="003D2BB7">
        <w:t xml:space="preserve">page </w:t>
      </w:r>
      <w:r w:rsidR="003D2BB7" w:rsidRPr="003D2BB7">
        <w:t>15</w:t>
      </w:r>
      <w:r w:rsidR="000D47A5">
        <w:t>.</w:t>
      </w:r>
      <w:r w:rsidRPr="003D2BB7">
        <w:t xml:space="preserve"> </w:t>
      </w:r>
    </w:p>
    <w:p w:rsidR="00DD6C63" w:rsidRDefault="00DD6C63" w:rsidP="00DD6C63">
      <w:r>
        <w:rPr>
          <w:noProof/>
          <w:lang w:eastAsia="en-GB"/>
        </w:rPr>
        <mc:AlternateContent>
          <mc:Choice Requires="wpg">
            <w:drawing>
              <wp:anchor distT="0" distB="0" distL="114300" distR="114300" simplePos="0" relativeHeight="251655168" behindDoc="0" locked="0" layoutInCell="1" hidden="0" allowOverlap="1" wp14:anchorId="2E20A943" wp14:editId="4E674605">
                <wp:simplePos x="0" y="0"/>
                <wp:positionH relativeFrom="column">
                  <wp:posOffset>469900</wp:posOffset>
                </wp:positionH>
                <wp:positionV relativeFrom="paragraph">
                  <wp:posOffset>58420</wp:posOffset>
                </wp:positionV>
                <wp:extent cx="4772025" cy="7086601"/>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4772025" cy="7086601"/>
                          <a:chOff x="2959988" y="303375"/>
                          <a:chExt cx="4772025" cy="7138756"/>
                        </a:xfrm>
                      </wpg:grpSpPr>
                      <wpg:grpSp>
                        <wpg:cNvPr id="3" name="Group 3"/>
                        <wpg:cNvGrpSpPr/>
                        <wpg:grpSpPr>
                          <a:xfrm>
                            <a:off x="2959988" y="303375"/>
                            <a:ext cx="4772025" cy="7138756"/>
                            <a:chOff x="0" y="0"/>
                            <a:chExt cx="4074795" cy="4807528"/>
                          </a:xfrm>
                        </wpg:grpSpPr>
                        <wps:wsp>
                          <wps:cNvPr id="4" name="Rectangle 4"/>
                          <wps:cNvSpPr/>
                          <wps:spPr>
                            <a:xfrm>
                              <a:off x="0" y="0"/>
                              <a:ext cx="4074775" cy="4682600"/>
                            </a:xfrm>
                            <a:prstGeom prst="rect">
                              <a:avLst/>
                            </a:prstGeom>
                            <a:noFill/>
                            <a:ln>
                              <a:noFill/>
                            </a:ln>
                          </wps:spPr>
                          <wps:txbx>
                            <w:txbxContent>
                              <w:p w:rsidR="000D47A5" w:rsidRPr="00DD6C63" w:rsidRDefault="000D47A5" w:rsidP="00DD6C63">
                                <w:pPr>
                                  <w:spacing w:after="0" w:line="240" w:lineRule="auto"/>
                                  <w:textDirection w:val="btLr"/>
                                  <w:rPr>
                                    <w:rFonts w:cs="Poppins"/>
                                  </w:rPr>
                                </w:pPr>
                              </w:p>
                            </w:txbxContent>
                          </wps:txbx>
                          <wps:bodyPr spcFirstLastPara="1" wrap="square" lIns="91425" tIns="91425" rIns="91425" bIns="91425" anchor="ctr" anchorCtr="0"/>
                        </wps:wsp>
                        <wps:wsp>
                          <wps:cNvPr id="6" name="Rectangle 6"/>
                          <wps:cNvSpPr/>
                          <wps:spPr>
                            <a:xfrm>
                              <a:off x="898497" y="0"/>
                              <a:ext cx="2570400" cy="68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You identify a concern about possible or alleged abuse, poor practice or wider welfare issues.</w:t>
                                </w:r>
                              </w:p>
                              <w:p w:rsidR="000D47A5" w:rsidRPr="00DD6C63" w:rsidRDefault="000D47A5" w:rsidP="00DD6C63">
                                <w:pPr>
                                  <w:spacing w:line="275" w:lineRule="auto"/>
                                  <w:textDirection w:val="btLr"/>
                                  <w:rPr>
                                    <w:rFonts w:cs="Poppins"/>
                                  </w:rPr>
                                </w:pPr>
                              </w:p>
                            </w:txbxContent>
                          </wps:txbx>
                          <wps:bodyPr spcFirstLastPara="1" wrap="square" lIns="91425" tIns="45700" rIns="91425" bIns="45700" anchor="t" anchorCtr="0"/>
                        </wps:wsp>
                        <wps:wsp>
                          <wps:cNvPr id="7" name="Rectangle 7"/>
                          <wps:cNvSpPr/>
                          <wps:spPr>
                            <a:xfrm>
                              <a:off x="898497" y="1001865"/>
                              <a:ext cx="2569845" cy="493395"/>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Does the person need immediate medical attention?</w:t>
                                </w:r>
                              </w:p>
                              <w:p w:rsidR="000D47A5" w:rsidRPr="00DD6C63" w:rsidRDefault="000D47A5" w:rsidP="00DD6C63">
                                <w:pPr>
                                  <w:spacing w:line="275" w:lineRule="auto"/>
                                  <w:textDirection w:val="btLr"/>
                                  <w:rPr>
                                    <w:rFonts w:cs="Poppins"/>
                                  </w:rPr>
                                </w:pPr>
                              </w:p>
                            </w:txbxContent>
                          </wps:txbx>
                          <wps:bodyPr spcFirstLastPara="1" wrap="square" lIns="91425" tIns="45700" rIns="91425" bIns="45700" anchor="t" anchorCtr="0"/>
                        </wps:wsp>
                        <wps:wsp>
                          <wps:cNvPr id="8" name="Rectangle 8"/>
                          <wps:cNvSpPr/>
                          <wps:spPr>
                            <a:xfrm>
                              <a:off x="2464904" y="2425148"/>
                              <a:ext cx="1600835" cy="783590"/>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Seek medical attention on site or contact emergency services on 999</w:t>
                                </w:r>
                              </w:p>
                            </w:txbxContent>
                          </wps:txbx>
                          <wps:bodyPr spcFirstLastPara="1" wrap="square" lIns="91425" tIns="45700" rIns="91425" bIns="45700" anchor="t" anchorCtr="0"/>
                        </wps:wsp>
                        <wps:wsp>
                          <wps:cNvPr id="11" name="Straight Arrow Connector 11"/>
                          <wps:cNvCnPr/>
                          <wps:spPr>
                            <a:xfrm>
                              <a:off x="3267986" y="3260035"/>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2" name="Rectangle 12"/>
                          <wps:cNvSpPr/>
                          <wps:spPr>
                            <a:xfrm>
                              <a:off x="0" y="3487806"/>
                              <a:ext cx="4074795" cy="1319722"/>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What does the adult want to happen? Include their views throughout the process.</w:t>
                                </w:r>
                              </w:p>
                              <w:p w:rsidR="000D47A5" w:rsidRPr="00DD6C63" w:rsidRDefault="000D47A5" w:rsidP="00DD6C63">
                                <w:pPr>
                                  <w:spacing w:line="275" w:lineRule="auto"/>
                                  <w:jc w:val="center"/>
                                  <w:textDirection w:val="btLr"/>
                                  <w:rPr>
                                    <w:rFonts w:cs="Poppins"/>
                                  </w:rPr>
                                </w:pPr>
                                <w:r w:rsidRPr="00DD6C63">
                                  <w:rPr>
                                    <w:rFonts w:eastAsia="Arial" w:cs="Poppins"/>
                                    <w:color w:val="000000"/>
                                  </w:rPr>
                                  <w:t>Speak to your Club Welfare Officer or National Governing Body Lead Safeguarding Officer and report your concerns.</w:t>
                                </w:r>
                              </w:p>
                              <w:p w:rsidR="000D47A5" w:rsidRPr="00DD6C63" w:rsidRDefault="000D47A5" w:rsidP="00DD6C63">
                                <w:pPr>
                                  <w:spacing w:line="275" w:lineRule="auto"/>
                                  <w:jc w:val="center"/>
                                  <w:textDirection w:val="btLr"/>
                                  <w:rPr>
                                    <w:rFonts w:cs="Poppins"/>
                                  </w:rPr>
                                </w:pPr>
                                <w:r w:rsidRPr="00DD6C63">
                                  <w:rPr>
                                    <w:rFonts w:eastAsia="Arial" w:cs="Poppins"/>
                                    <w:color w:val="000000"/>
                                  </w:rPr>
                                  <w:t>Make notes and complete an Incident Report Form, submit to Club Welfare Officer or National Governing Body Lead Safeguarding Officer.</w:t>
                                </w:r>
                              </w:p>
                              <w:p w:rsidR="000D47A5" w:rsidRPr="00DD6C63" w:rsidRDefault="000D47A5" w:rsidP="00DD6C63">
                                <w:pPr>
                                  <w:spacing w:line="275" w:lineRule="auto"/>
                                  <w:jc w:val="center"/>
                                  <w:textDirection w:val="btLr"/>
                                  <w:rPr>
                                    <w:rFonts w:cs="Poppins"/>
                                  </w:rPr>
                                </w:pPr>
                              </w:p>
                            </w:txbxContent>
                          </wps:txbx>
                          <wps:bodyPr spcFirstLastPara="1" wrap="square" lIns="91425" tIns="45700" rIns="91425" bIns="45700" anchor="t" anchorCtr="0"/>
                        </wps:wsp>
                        <wps:wsp>
                          <wps:cNvPr id="13" name="Rectangle 13"/>
                          <wps:cNvSpPr/>
                          <wps:spPr>
                            <a:xfrm>
                              <a:off x="3005593"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wps:wsp>
                        <wps:wsp>
                          <wps:cNvPr id="14" name="Rectangle 14"/>
                          <wps:cNvSpPr/>
                          <wps:spPr>
                            <a:xfrm>
                              <a:off x="898497"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s:wsp>
                          <wps:cNvPr id="15" name="Straight Arrow Connector 15"/>
                          <wps:cNvCnPr/>
                          <wps:spPr>
                            <a:xfrm>
                              <a:off x="1168841" y="2170706"/>
                              <a:ext cx="3028" cy="1317100"/>
                            </a:xfrm>
                            <a:prstGeom prst="straightConnector1">
                              <a:avLst/>
                            </a:prstGeom>
                            <a:noFill/>
                            <a:ln w="38100" cap="flat" cmpd="sng">
                              <a:solidFill>
                                <a:schemeClr val="dk1"/>
                              </a:solidFill>
                              <a:prstDash val="solid"/>
                              <a:round/>
                              <a:headEnd type="none" w="sm" len="sm"/>
                              <a:tailEnd type="triangle" w="med" len="med"/>
                            </a:ln>
                          </wps:spPr>
                          <wps:bodyPr/>
                        </wps:wsp>
                        <wps:wsp>
                          <wps:cNvPr id="16" name="Straight Arrow Connector 16"/>
                          <wps:cNvCnPr/>
                          <wps:spPr>
                            <a:xfrm>
                              <a:off x="3267986" y="21468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7" name="Straight Arrow Connector 17"/>
                          <wps:cNvCnPr/>
                          <wps:spPr>
                            <a:xfrm>
                              <a:off x="3267986" y="15425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8" name="Straight Arrow Connector 18"/>
                          <wps:cNvCnPr/>
                          <wps:spPr>
                            <a:xfrm>
                              <a:off x="1152939" y="1534602"/>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9" name="Straight Arrow Connector 19"/>
                          <wps:cNvCnPr/>
                          <wps:spPr>
                            <a:xfrm>
                              <a:off x="2159478" y="736398"/>
                              <a:ext cx="0" cy="228600"/>
                            </a:xfrm>
                            <a:prstGeom prst="straightConnector1">
                              <a:avLst/>
                            </a:prstGeom>
                            <a:noFill/>
                            <a:ln w="38100" cap="flat" cmpd="sng">
                              <a:solidFill>
                                <a:schemeClr val="dk1"/>
                              </a:solidFill>
                              <a:prstDash val="solid"/>
                              <a:round/>
                              <a:headEnd type="none" w="sm" len="sm"/>
                              <a:tailEnd type="triangle" w="med" len="med"/>
                            </a:ln>
                          </wps:spPr>
                          <wps:bodyPr/>
                        </wps:wsp>
                      </wpg:grpSp>
                    </wpg:wgp>
                  </a:graphicData>
                </a:graphic>
                <wp14:sizeRelV relativeFrom="margin">
                  <wp14:pctHeight>0</wp14:pctHeight>
                </wp14:sizeRelV>
              </wp:anchor>
            </w:drawing>
          </mc:Choice>
          <mc:Fallback>
            <w:pict>
              <v:group w14:anchorId="2E20A943" id="Group 1" o:spid="_x0000_s1026" style="position:absolute;margin-left:37pt;margin-top:4.6pt;width:375.75pt;height:558pt;z-index:251655168;mso-height-relative:margin" coordorigin="29599,3033" coordsize="47720,7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">
                <v:group id="Group 3" o:spid="_x0000_s1027" style="position:absolute;left:29599;top:3033;width:47721;height:71388" coordsize="40747,4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40747;height:4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D47A5" w:rsidRPr="00DD6C63" w:rsidRDefault="000D47A5" w:rsidP="00DD6C63">
                          <w:pPr>
                            <w:spacing w:after="0" w:line="240" w:lineRule="auto"/>
                            <w:textDirection w:val="btLr"/>
                            <w:rPr>
                              <w:rFonts w:cs="Poppins"/>
                            </w:rPr>
                          </w:pPr>
                        </w:p>
                      </w:txbxContent>
                    </v:textbox>
                  </v:rect>
                  <v:rect id="Rectangle 6" o:spid="_x0000_s1029" style="position:absolute;left:8984;width:25704;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You identify a concern about possible or alleged abuse, poor practice or wider welfare issues.</w:t>
                          </w:r>
                        </w:p>
                        <w:p w:rsidR="000D47A5" w:rsidRPr="00DD6C63" w:rsidRDefault="000D47A5" w:rsidP="00DD6C63">
                          <w:pPr>
                            <w:spacing w:line="275" w:lineRule="auto"/>
                            <w:textDirection w:val="btLr"/>
                            <w:rPr>
                              <w:rFonts w:cs="Poppins"/>
                            </w:rPr>
                          </w:pPr>
                        </w:p>
                      </w:txbxContent>
                    </v:textbox>
                  </v:rect>
                  <v:rect id="Rectangle 7" o:spid="_x0000_s1030" style="position:absolute;left:8984;top:10018;width:25699;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Does the person need immediate medical attention?</w:t>
                          </w:r>
                        </w:p>
                        <w:p w:rsidR="000D47A5" w:rsidRPr="00DD6C63" w:rsidRDefault="000D47A5" w:rsidP="00DD6C63">
                          <w:pPr>
                            <w:spacing w:line="275" w:lineRule="auto"/>
                            <w:textDirection w:val="btLr"/>
                            <w:rPr>
                              <w:rFonts w:cs="Poppins"/>
                            </w:rPr>
                          </w:pPr>
                        </w:p>
                      </w:txbxContent>
                    </v:textbox>
                  </v:rect>
                  <v:rect id="Rectangle 8" o:spid="_x0000_s1031" style="position:absolute;left:24649;top:24251;width:16008;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Seek medical attention on site or contact emergency services on 999</w:t>
                          </w:r>
                        </w:p>
                      </w:txbxContent>
                    </v:textbox>
                  </v:rect>
                  <v:shapetype id="_x0000_t32" coordsize="21600,21600" o:spt="32" o:oned="t" path="m,l21600,21600e" filled="f">
                    <v:path arrowok="t" fillok="f" o:connecttype="none"/>
                    <o:lock v:ext="edit" shapetype="t"/>
                  </v:shapetype>
                  <v:shape id="Straight Arrow Connector 11" o:spid="_x0000_s1032" type="#_x0000_t32" style="position:absolute;left:32679;top:3260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" strokecolor="black [3200]" strokeweight="3pt">
                    <v:stroke startarrowwidth="narrow" startarrowlength="short" endarrow="block"/>
                  </v:shape>
                  <v:rect id="Rectangle 12" o:spid="_x0000_s1033" style="position:absolute;top:34878;width:40747;height:1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What does the adult want to happen? Include their views throughout the process.</w:t>
                          </w:r>
                        </w:p>
                        <w:p w:rsidR="000D47A5" w:rsidRPr="00DD6C63" w:rsidRDefault="000D47A5" w:rsidP="00DD6C63">
                          <w:pPr>
                            <w:spacing w:line="275" w:lineRule="auto"/>
                            <w:jc w:val="center"/>
                            <w:textDirection w:val="btLr"/>
                            <w:rPr>
                              <w:rFonts w:cs="Poppins"/>
                            </w:rPr>
                          </w:pPr>
                          <w:r w:rsidRPr="00DD6C63">
                            <w:rPr>
                              <w:rFonts w:eastAsia="Arial" w:cs="Poppins"/>
                              <w:color w:val="000000"/>
                            </w:rPr>
                            <w:t>Speak to your Club Welfare Officer or National Governing Body Lead Safeguarding Officer and report your concerns.</w:t>
                          </w:r>
                        </w:p>
                        <w:p w:rsidR="000D47A5" w:rsidRPr="00DD6C63" w:rsidRDefault="000D47A5" w:rsidP="00DD6C63">
                          <w:pPr>
                            <w:spacing w:line="275" w:lineRule="auto"/>
                            <w:jc w:val="center"/>
                            <w:textDirection w:val="btLr"/>
                            <w:rPr>
                              <w:rFonts w:cs="Poppins"/>
                            </w:rPr>
                          </w:pPr>
                          <w:r w:rsidRPr="00DD6C63">
                            <w:rPr>
                              <w:rFonts w:eastAsia="Arial" w:cs="Poppins"/>
                              <w:color w:val="000000"/>
                            </w:rPr>
                            <w:t>Make notes and complete an Incident Report Form, submit to Club Welfare Officer or National Governing Body Lead Safeguarding Officer.</w:t>
                          </w:r>
                        </w:p>
                        <w:p w:rsidR="000D47A5" w:rsidRPr="00DD6C63" w:rsidRDefault="000D47A5" w:rsidP="00DD6C63">
                          <w:pPr>
                            <w:spacing w:line="275" w:lineRule="auto"/>
                            <w:jc w:val="center"/>
                            <w:textDirection w:val="btLr"/>
                            <w:rPr>
                              <w:rFonts w:cs="Poppins"/>
                            </w:rPr>
                          </w:pPr>
                        </w:p>
                      </w:txbxContent>
                    </v:textbox>
                  </v:rect>
                  <v:rect id="Rectangle 13" o:spid="_x0000_s1034" style="position:absolute;left:30055;top:18049;width:469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XwgAAANsAAAAPAAAAZHJzL2Rvd25yZXYueG1sRE/fa8Iw&#10;EH4f+D+EE3ybqRuM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DE4yBX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Yes</w:t>
                          </w:r>
                        </w:p>
                      </w:txbxContent>
                    </v:textbox>
                  </v:rect>
                  <v:rect id="Rectangle 14" o:spid="_x0000_s1035" style="position:absolute;left:8984;top:18049;width:469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gjwgAAANsAAAAPAAAAZHJzL2Rvd25yZXYueG1sRE/fa8Iw&#10;EH4f+D+EE3ybqWOM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BLCrgj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0D47A5" w:rsidRPr="00DD6C63" w:rsidRDefault="000D47A5" w:rsidP="00DD6C63">
                          <w:pPr>
                            <w:spacing w:line="275" w:lineRule="auto"/>
                            <w:jc w:val="center"/>
                            <w:textDirection w:val="btLr"/>
                            <w:rPr>
                              <w:rFonts w:cs="Poppins"/>
                            </w:rPr>
                          </w:pPr>
                          <w:r w:rsidRPr="00DD6C63">
                            <w:rPr>
                              <w:rFonts w:eastAsia="Arial" w:cs="Poppins"/>
                              <w:color w:val="000000"/>
                            </w:rPr>
                            <w:t>No</w:t>
                          </w:r>
                        </w:p>
                      </w:txbxContent>
                    </v:textbox>
                  </v:rect>
                  <v:shape id="Straight Arrow Connector 15" o:spid="_x0000_s1036" type="#_x0000_t32" style="position:absolute;left:11688;top:21707;width:30;height:13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" strokecolor="black [3200]" strokeweight="3pt">
                    <v:stroke startarrowwidth="narrow" startarrowlength="short" endarrow="block"/>
                  </v:shape>
                  <v:shape id="Straight Arrow Connector 16" o:spid="_x0000_s1037" type="#_x0000_t32" style="position:absolute;left:32679;top:214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" strokecolor="black [3200]" strokeweight="3pt">
                    <v:stroke startarrowwidth="narrow" startarrowlength="short" endarrow="block"/>
                  </v:shape>
                  <v:shape id="Straight Arrow Connector 17" o:spid="_x0000_s1038" type="#_x0000_t32" style="position:absolute;left:32679;top:154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" strokecolor="black [3200]" strokeweight="3pt">
                    <v:stroke startarrowwidth="narrow" startarrowlength="short" endarrow="block"/>
                  </v:shape>
                  <v:shape id="Straight Arrow Connector 18" o:spid="_x0000_s1039" type="#_x0000_t32" style="position:absolute;left:11529;top:1534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" strokecolor="black [3200]" strokeweight="3pt">
                    <v:stroke startarrowwidth="narrow" startarrowlength="short" endarrow="block"/>
                  </v:shape>
                  <v:shape id="Straight Arrow Connector 19" o:spid="_x0000_s1040" type="#_x0000_t32" style="position:absolute;left:21594;top:73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" strokecolor="black [3200]" strokeweight="3pt">
                    <v:stroke startarrowwidth="narrow" startarrowlength="short" endarrow="block"/>
                  </v:shape>
                </v:group>
              </v:group>
            </w:pict>
          </mc:Fallback>
        </mc:AlternateContent>
      </w:r>
    </w:p>
    <w:p w:rsidR="00DD6C63" w:rsidRDefault="00DD6C63" w:rsidP="00DD6C63"/>
    <w:p w:rsidR="00DD6C63" w:rsidRDefault="00DD6C63" w:rsidP="00DD6C63"/>
    <w:p w:rsidR="00DD6C63" w:rsidRDefault="00DD6C63" w:rsidP="00DD6C63"/>
    <w:p w:rsidR="00DD6C63" w:rsidRDefault="00DD6C63" w:rsidP="00DD6C63"/>
    <w:p w:rsidR="00DD6C63" w:rsidRDefault="00DD6C63" w:rsidP="00DD6C63"/>
    <w:p w:rsidR="00DD6C63" w:rsidRDefault="00DD6C63" w:rsidP="00DD6C63"/>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pBdr>
          <w:top w:val="nil"/>
          <w:left w:val="nil"/>
          <w:bottom w:val="nil"/>
          <w:right w:val="nil"/>
          <w:between w:val="nil"/>
        </w:pBdr>
        <w:spacing w:after="0" w:line="240" w:lineRule="auto"/>
        <w:rPr>
          <w:b/>
          <w:color w:val="000000"/>
          <w:sz w:val="24"/>
          <w:szCs w:val="24"/>
        </w:rPr>
      </w:pPr>
    </w:p>
    <w:p w:rsidR="00DD6C63" w:rsidRDefault="00DD6C63" w:rsidP="00DD6C63">
      <w:pPr>
        <w:spacing w:after="0" w:line="240" w:lineRule="auto"/>
        <w:rPr>
          <w:b/>
          <w:color w:val="000000"/>
          <w:sz w:val="24"/>
          <w:szCs w:val="24"/>
        </w:rPr>
      </w:pPr>
    </w:p>
    <w:p w:rsidR="00DD6C63" w:rsidRDefault="00DD6C63" w:rsidP="00DD6C63">
      <w:pPr>
        <w:spacing w:after="0" w:line="240" w:lineRule="auto"/>
        <w:rPr>
          <w:b/>
          <w:color w:val="000000"/>
          <w:sz w:val="24"/>
          <w:szCs w:val="24"/>
        </w:rPr>
      </w:pPr>
    </w:p>
    <w:p w:rsidR="00DD6C63" w:rsidRPr="00DD6C63" w:rsidRDefault="00DD6C63" w:rsidP="00DD6C63">
      <w:pPr>
        <w:pStyle w:val="Heading3"/>
        <w:rPr>
          <w:rFonts w:eastAsia="Arial"/>
        </w:rPr>
      </w:pPr>
      <w:r w:rsidRPr="00DD6C63">
        <w:rPr>
          <w:rFonts w:eastAsia="Arial"/>
        </w:rPr>
        <w:lastRenderedPageBreak/>
        <w:t>Index:</w:t>
      </w:r>
    </w:p>
    <w:p w:rsidR="008B47FF" w:rsidRDefault="008B47FF" w:rsidP="00EB2481">
      <w:pPr>
        <w:pStyle w:val="ListParagraph"/>
        <w:numPr>
          <w:ilvl w:val="0"/>
          <w:numId w:val="5"/>
        </w:numPr>
      </w:pPr>
      <w:r>
        <w:t>Do you have concerns about an adult?</w:t>
      </w:r>
    </w:p>
    <w:p w:rsidR="00DD6C63" w:rsidRPr="00DD6C63" w:rsidRDefault="00DD6C63" w:rsidP="00EB2481">
      <w:pPr>
        <w:pStyle w:val="ListParagraph"/>
        <w:numPr>
          <w:ilvl w:val="0"/>
          <w:numId w:val="5"/>
        </w:numPr>
      </w:pPr>
      <w:r w:rsidRPr="00DD6C63">
        <w:t>Introduction</w:t>
      </w:r>
    </w:p>
    <w:p w:rsidR="00DD6C63" w:rsidRPr="00DD6C63" w:rsidRDefault="00DD6C63" w:rsidP="00EB2481">
      <w:pPr>
        <w:pStyle w:val="ListParagraph"/>
        <w:numPr>
          <w:ilvl w:val="0"/>
          <w:numId w:val="5"/>
        </w:numPr>
      </w:pPr>
      <w:r w:rsidRPr="00DD6C63">
        <w:t>Principles</w:t>
      </w:r>
    </w:p>
    <w:p w:rsidR="008B47FF" w:rsidRDefault="00DD6C63" w:rsidP="00EB2481">
      <w:pPr>
        <w:pStyle w:val="ListParagraph"/>
        <w:numPr>
          <w:ilvl w:val="0"/>
          <w:numId w:val="5"/>
        </w:numPr>
      </w:pPr>
      <w:r w:rsidRPr="00DD6C63">
        <w:t xml:space="preserve">Legislation </w:t>
      </w:r>
    </w:p>
    <w:p w:rsidR="00DD6C63" w:rsidRPr="00DD6C63" w:rsidRDefault="008B47FF" w:rsidP="00EB2481">
      <w:pPr>
        <w:pStyle w:val="ListParagraph"/>
        <w:numPr>
          <w:ilvl w:val="0"/>
          <w:numId w:val="5"/>
        </w:numPr>
      </w:pPr>
      <w:r>
        <w:t>Adult at risk d</w:t>
      </w:r>
      <w:r w:rsidR="00DD6C63" w:rsidRPr="00DD6C63">
        <w:t>efinition</w:t>
      </w:r>
    </w:p>
    <w:p w:rsidR="00DD6C63" w:rsidRPr="00DD6C63" w:rsidRDefault="00DD6C63" w:rsidP="00EB2481">
      <w:pPr>
        <w:pStyle w:val="ListParagraph"/>
        <w:numPr>
          <w:ilvl w:val="0"/>
          <w:numId w:val="5"/>
        </w:numPr>
      </w:pPr>
      <w:r w:rsidRPr="00DD6C63">
        <w:t>Types of abuse and neglect</w:t>
      </w:r>
    </w:p>
    <w:p w:rsidR="00DD6C63" w:rsidRPr="00DD6C63" w:rsidRDefault="00DD6C63" w:rsidP="00EB2481">
      <w:pPr>
        <w:pStyle w:val="ListParagraph"/>
        <w:numPr>
          <w:ilvl w:val="0"/>
          <w:numId w:val="5"/>
        </w:numPr>
      </w:pPr>
      <w:r w:rsidRPr="00DD6C63">
        <w:t>Signs and indicators of abuse</w:t>
      </w:r>
      <w:r w:rsidR="008B47FF">
        <w:t xml:space="preserve"> and neglect</w:t>
      </w:r>
    </w:p>
    <w:p w:rsidR="008B47FF" w:rsidRDefault="008B47FF" w:rsidP="00EB2481">
      <w:pPr>
        <w:pStyle w:val="ListParagraph"/>
        <w:numPr>
          <w:ilvl w:val="0"/>
          <w:numId w:val="5"/>
        </w:numPr>
      </w:pPr>
      <w:r w:rsidRPr="008B47FF">
        <w:t>What to do if you have a concern or someone raises concerns with you</w:t>
      </w:r>
    </w:p>
    <w:p w:rsidR="00DD6C63" w:rsidRPr="00DD6C63" w:rsidRDefault="00DD6C63" w:rsidP="00EB2481">
      <w:pPr>
        <w:pStyle w:val="ListParagraph"/>
        <w:numPr>
          <w:ilvl w:val="0"/>
          <w:numId w:val="5"/>
        </w:numPr>
      </w:pPr>
      <w:r w:rsidRPr="00DD6C63">
        <w:t xml:space="preserve">How to </w:t>
      </w:r>
      <w:r w:rsidR="008B47FF">
        <w:t>respond to a concern</w:t>
      </w:r>
    </w:p>
    <w:p w:rsidR="00DD6C63" w:rsidRPr="00DD6C63" w:rsidRDefault="00DD6C63" w:rsidP="00EB2481">
      <w:pPr>
        <w:pStyle w:val="ListParagraph"/>
        <w:numPr>
          <w:ilvl w:val="0"/>
          <w:numId w:val="5"/>
        </w:numPr>
      </w:pPr>
      <w:r w:rsidRPr="00DD6C63">
        <w:t xml:space="preserve">Safeguarding Adults </w:t>
      </w:r>
      <w:r w:rsidR="008B47FF">
        <w:t>Flowchart</w:t>
      </w:r>
    </w:p>
    <w:p w:rsidR="00DD6C63" w:rsidRPr="00DD6C63" w:rsidRDefault="00DD6C63" w:rsidP="00EB2481">
      <w:pPr>
        <w:pStyle w:val="ListParagraph"/>
        <w:numPr>
          <w:ilvl w:val="0"/>
          <w:numId w:val="5"/>
        </w:numPr>
      </w:pPr>
      <w:r w:rsidRPr="00DD6C63">
        <w:t>Roles and responsibilities</w:t>
      </w:r>
    </w:p>
    <w:p w:rsidR="00DD6C63" w:rsidRPr="00DD6C63" w:rsidRDefault="00DD6C63" w:rsidP="00EB2481">
      <w:pPr>
        <w:pStyle w:val="ListParagraph"/>
        <w:numPr>
          <w:ilvl w:val="0"/>
          <w:numId w:val="5"/>
        </w:numPr>
      </w:pPr>
      <w:r w:rsidRPr="00DD6C63">
        <w:t xml:space="preserve">Good practice, poor practice and abuse </w:t>
      </w:r>
    </w:p>
    <w:p w:rsidR="00DD6C63" w:rsidRPr="00DD6C63" w:rsidRDefault="00DD6C63" w:rsidP="00EB2481">
      <w:pPr>
        <w:pStyle w:val="ListParagraph"/>
        <w:numPr>
          <w:ilvl w:val="0"/>
          <w:numId w:val="5"/>
        </w:numPr>
      </w:pPr>
      <w:r w:rsidRPr="00DD6C63">
        <w:t xml:space="preserve">Relevant policies </w:t>
      </w:r>
    </w:p>
    <w:p w:rsidR="00DD6C63" w:rsidRPr="00DD6C63" w:rsidRDefault="00DD6C63" w:rsidP="00EB2481">
      <w:pPr>
        <w:pStyle w:val="ListParagraph"/>
        <w:numPr>
          <w:ilvl w:val="0"/>
          <w:numId w:val="5"/>
        </w:numPr>
      </w:pPr>
      <w:r w:rsidRPr="00DD6C63">
        <w:t>Further Information</w:t>
      </w:r>
    </w:p>
    <w:p w:rsidR="00DD6C63" w:rsidRPr="00DD6C63" w:rsidRDefault="00DD6C63" w:rsidP="00EB2481">
      <w:pPr>
        <w:pStyle w:val="ListParagraph"/>
        <w:numPr>
          <w:ilvl w:val="0"/>
          <w:numId w:val="5"/>
        </w:numPr>
      </w:pPr>
      <w:r w:rsidRPr="00DD6C63">
        <w:t>Appendix 1 – Incident Report Form</w:t>
      </w:r>
    </w:p>
    <w:p w:rsidR="008B47FF" w:rsidRDefault="00DD6C63" w:rsidP="00EB2481">
      <w:pPr>
        <w:pStyle w:val="ListParagraph"/>
        <w:numPr>
          <w:ilvl w:val="0"/>
          <w:numId w:val="5"/>
        </w:numPr>
      </w:pPr>
      <w:r w:rsidRPr="00DD6C63">
        <w:t xml:space="preserve">Appendix 2 – </w:t>
      </w:r>
      <w:r w:rsidR="008B47FF">
        <w:t>Making Safeguarding Personal</w:t>
      </w:r>
    </w:p>
    <w:p w:rsidR="008B47FF" w:rsidRPr="006C4250" w:rsidRDefault="008B47FF" w:rsidP="00EB2481">
      <w:pPr>
        <w:pStyle w:val="ListParagraph"/>
        <w:numPr>
          <w:ilvl w:val="0"/>
          <w:numId w:val="5"/>
        </w:numPr>
      </w:pPr>
      <w:r>
        <w:t xml:space="preserve">Appendix 3 – </w:t>
      </w:r>
      <w:r w:rsidRPr="006C4250">
        <w:t>Capacity – Guidance on Making Decisions</w:t>
      </w:r>
    </w:p>
    <w:p w:rsidR="008B47FF" w:rsidRDefault="008B47FF" w:rsidP="00EB2481">
      <w:pPr>
        <w:pStyle w:val="ListParagraph"/>
        <w:numPr>
          <w:ilvl w:val="0"/>
          <w:numId w:val="5"/>
        </w:numPr>
      </w:pPr>
      <w:r>
        <w:t>Appendix 4 – Consent and Information Sharing</w:t>
      </w:r>
    </w:p>
    <w:p w:rsidR="008B47FF" w:rsidRDefault="008B47FF" w:rsidP="00EB2481">
      <w:pPr>
        <w:pStyle w:val="ListParagraph"/>
        <w:numPr>
          <w:ilvl w:val="0"/>
          <w:numId w:val="5"/>
        </w:numPr>
      </w:pPr>
      <w:r>
        <w:t xml:space="preserve">Appendix 5 – </w:t>
      </w:r>
      <w:r w:rsidRPr="00DD6C63">
        <w:t>Legislation and Government Initiatives</w:t>
      </w:r>
    </w:p>
    <w:p w:rsidR="008B47FF" w:rsidRDefault="008B47FF" w:rsidP="00EB2481">
      <w:pPr>
        <w:pStyle w:val="ListParagraph"/>
        <w:numPr>
          <w:ilvl w:val="0"/>
          <w:numId w:val="5"/>
        </w:numPr>
      </w:pPr>
      <w:r>
        <w:t>Appendix 6 – Useful contacts</w:t>
      </w:r>
    </w:p>
    <w:p w:rsidR="008B47FF" w:rsidRDefault="008B47FF" w:rsidP="00EB2481">
      <w:pPr>
        <w:pStyle w:val="ListParagraph"/>
        <w:numPr>
          <w:ilvl w:val="0"/>
          <w:numId w:val="5"/>
        </w:numPr>
      </w:pPr>
      <w:r>
        <w:t>Appendix 7 – Principles of Safeguarding Adults</w:t>
      </w:r>
    </w:p>
    <w:p w:rsidR="008B47FF" w:rsidRDefault="008B47FF" w:rsidP="00EB2481">
      <w:pPr>
        <w:pStyle w:val="ListParagraph"/>
        <w:numPr>
          <w:ilvl w:val="0"/>
          <w:numId w:val="5"/>
        </w:numPr>
      </w:pPr>
      <w:r>
        <w:t xml:space="preserve">Appendix 8 – </w:t>
      </w:r>
      <w:r w:rsidRPr="008B47FF">
        <w:t>Home Nations Wellbeing Principles</w:t>
      </w:r>
    </w:p>
    <w:p w:rsidR="00DD6C63" w:rsidRPr="00DD6C63" w:rsidRDefault="008B47FF" w:rsidP="00EB2481">
      <w:pPr>
        <w:pStyle w:val="ListParagraph"/>
        <w:numPr>
          <w:ilvl w:val="0"/>
          <w:numId w:val="5"/>
        </w:numPr>
      </w:pPr>
      <w:r>
        <w:t xml:space="preserve">Appendix 9 – </w:t>
      </w:r>
      <w:r w:rsidRPr="008B47FF">
        <w:t>Categories of abuse/harm</w:t>
      </w:r>
    </w:p>
    <w:p w:rsidR="00DD6C63" w:rsidRDefault="00DD6C63" w:rsidP="00DD6C63">
      <w:pPr>
        <w:spacing w:after="0" w:line="240" w:lineRule="auto"/>
        <w:jc w:val="both"/>
        <w:rPr>
          <w:rFonts w:ascii="Arial" w:eastAsia="Arial" w:hAnsi="Arial" w:cs="Arial"/>
          <w:b/>
        </w:rPr>
      </w:pPr>
    </w:p>
    <w:p w:rsidR="00DD6C63" w:rsidRPr="00311920" w:rsidRDefault="00CE41C8" w:rsidP="00DD6C63">
      <w:pPr>
        <w:spacing w:after="0" w:line="240" w:lineRule="auto"/>
        <w:jc w:val="both"/>
        <w:rPr>
          <w:rFonts w:ascii="Arial" w:eastAsia="Arial" w:hAnsi="Arial" w:cs="Arial"/>
          <w:i/>
        </w:rPr>
      </w:pPr>
      <w:r>
        <w:rPr>
          <w:rFonts w:ascii="Arial" w:eastAsia="Arial" w:hAnsi="Arial" w:cs="Arial"/>
          <w:i/>
        </w:rPr>
        <w:t>*</w:t>
      </w:r>
      <w:r w:rsidRPr="00311920">
        <w:rPr>
          <w:rFonts w:ascii="Arial" w:eastAsia="Arial" w:hAnsi="Arial" w:cs="Arial"/>
          <w:i/>
        </w:rPr>
        <w:t>Note – Insert page numbers when complete</w:t>
      </w:r>
      <w:r w:rsidR="000D47A5">
        <w:rPr>
          <w:rFonts w:ascii="Arial" w:eastAsia="Arial" w:hAnsi="Arial" w:cs="Arial"/>
          <w:i/>
        </w:rPr>
        <w:t>, and delete this note.</w:t>
      </w:r>
    </w:p>
    <w:p w:rsidR="00B900EE" w:rsidRDefault="00B900EE">
      <w:pPr>
        <w:rPr>
          <w:rFonts w:eastAsia="Arial" w:cstheme="majorBidi"/>
          <w:b/>
          <w:sz w:val="32"/>
          <w:szCs w:val="24"/>
        </w:rPr>
      </w:pPr>
      <w:r>
        <w:rPr>
          <w:rFonts w:eastAsia="Arial"/>
        </w:rPr>
        <w:br w:type="page"/>
      </w:r>
    </w:p>
    <w:p w:rsidR="00DD6C63" w:rsidRDefault="00DD6C63" w:rsidP="001E2120">
      <w:pPr>
        <w:pStyle w:val="Heading3"/>
        <w:rPr>
          <w:rFonts w:eastAsia="Arial"/>
        </w:rPr>
      </w:pPr>
      <w:r>
        <w:rPr>
          <w:rFonts w:eastAsia="Arial"/>
        </w:rPr>
        <w:lastRenderedPageBreak/>
        <w:t>Introduction</w:t>
      </w:r>
    </w:p>
    <w:p w:rsidR="00DD6C63" w:rsidRDefault="00DD6C63" w:rsidP="00DD6C63">
      <w:r w:rsidRPr="000D47A5">
        <w:rPr>
          <w:b/>
        </w:rPr>
        <w:t>(</w:t>
      </w:r>
      <w:proofErr w:type="gramStart"/>
      <w:r w:rsidRPr="000D47A5">
        <w:rPr>
          <w:b/>
        </w:rPr>
        <w:t>insert</w:t>
      </w:r>
      <w:proofErr w:type="gramEnd"/>
      <w:r w:rsidRPr="000D47A5">
        <w:rPr>
          <w:b/>
        </w:rPr>
        <w:t xml:space="preserve"> name of your organisation)</w:t>
      </w:r>
      <w:r>
        <w:t xml:space="preserve"> is committed to creating and maintaining a safe and positive environment and accepts our responsibility to safeguard the welfare of all adults involved</w:t>
      </w:r>
      <w:r w:rsidR="00A24251">
        <w:t xml:space="preserve">, </w:t>
      </w:r>
      <w:r>
        <w:t>in accordance with legislation.</w:t>
      </w:r>
    </w:p>
    <w:p w:rsidR="00DD6C63" w:rsidRDefault="00DD6C63" w:rsidP="00DD6C63">
      <w:r w:rsidRPr="000D47A5">
        <w:rPr>
          <w:b/>
        </w:rPr>
        <w:t>(</w:t>
      </w:r>
      <w:proofErr w:type="gramStart"/>
      <w:r w:rsidRPr="000D47A5">
        <w:rPr>
          <w:b/>
        </w:rPr>
        <w:t>insert</w:t>
      </w:r>
      <w:proofErr w:type="gramEnd"/>
      <w:r w:rsidRPr="000D47A5">
        <w:rPr>
          <w:b/>
        </w:rPr>
        <w:t xml:space="preserve"> name of your organisation)</w:t>
      </w:r>
      <w:r>
        <w:t xml:space="preserve"> safeguarding adults policy and procedures apply to all individuals involved in </w:t>
      </w:r>
      <w:r w:rsidRPr="000D47A5">
        <w:rPr>
          <w:b/>
        </w:rPr>
        <w:t>(insert name of your organisation).</w:t>
      </w:r>
      <w:r>
        <w:t xml:space="preserve"> </w:t>
      </w:r>
    </w:p>
    <w:p w:rsidR="00DD6C63" w:rsidRDefault="00DD6C63" w:rsidP="00DD6C63">
      <w:r w:rsidRPr="000D47A5">
        <w:rPr>
          <w:b/>
        </w:rPr>
        <w:t>(insert name of your organisation)</w:t>
      </w:r>
      <w:r>
        <w:t xml:space="preserve"> will encourage and support partner organisations, including clubs, counties, suppliers, and sponsors to adopt and demonstrate their commitment to the principles and practice of equality as set out in this safeguarding adults policy and procedures</w:t>
      </w:r>
      <w:r w:rsidR="000D47A5">
        <w:t xml:space="preserve"> document</w:t>
      </w:r>
      <w:r>
        <w:t>.</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line="240" w:lineRule="auto"/>
        <w:rPr>
          <w:rFonts w:ascii="Arial" w:eastAsia="Arial" w:hAnsi="Arial" w:cs="Arial"/>
        </w:rPr>
      </w:pPr>
    </w:p>
    <w:p w:rsidR="00DD6C63" w:rsidRDefault="00DD6C63" w:rsidP="00DD6C63">
      <w:pPr>
        <w:rPr>
          <w:rFonts w:ascii="Arial" w:eastAsia="Arial" w:hAnsi="Arial" w:cs="Arial"/>
        </w:rPr>
      </w:pPr>
      <w:r>
        <w:br w:type="page"/>
      </w:r>
    </w:p>
    <w:p w:rsidR="00DD6C63" w:rsidRDefault="00DD6C63" w:rsidP="00DD6C63">
      <w:pPr>
        <w:spacing w:line="240" w:lineRule="auto"/>
        <w:rPr>
          <w:rFonts w:ascii="Arial" w:eastAsia="Arial" w:hAnsi="Arial" w:cs="Arial"/>
        </w:rPr>
      </w:pPr>
    </w:p>
    <w:p w:rsidR="00DD6C63" w:rsidRPr="001E2120" w:rsidRDefault="00DD6C63" w:rsidP="001E2120">
      <w:pPr>
        <w:pStyle w:val="Heading3"/>
        <w:rPr>
          <w:rFonts w:eastAsia="Arial"/>
        </w:rPr>
      </w:pPr>
      <w:r>
        <w:rPr>
          <w:rFonts w:eastAsia="Arial"/>
        </w:rPr>
        <w:t>Principles</w:t>
      </w:r>
    </w:p>
    <w:p w:rsidR="00DD6C63" w:rsidRPr="001E2120" w:rsidRDefault="00DD6C63" w:rsidP="001E2120">
      <w:r w:rsidRPr="001E2120">
        <w:t>The guidance given in the policy and procedures is based on the following principles:</w:t>
      </w:r>
    </w:p>
    <w:p w:rsidR="00DD6C63" w:rsidRPr="001E2120" w:rsidRDefault="00DD6C63" w:rsidP="001E2120">
      <w:pPr>
        <w:rPr>
          <w:color w:val="000000"/>
        </w:rPr>
      </w:pPr>
      <w:r w:rsidRPr="001E2120">
        <w:rPr>
          <w:color w:val="000000"/>
        </w:rPr>
        <w:t>All adults, regardless of age, ability or disability, gender, race, religion, ethnic origin, sexual orientation, marital or gender status have the right to be protected from abuse and poor practice and to participate in an enjoyable and safe environment.</w:t>
      </w:r>
    </w:p>
    <w:p w:rsidR="00DD6C63" w:rsidRPr="001E2120" w:rsidRDefault="00DD6C63" w:rsidP="001E2120">
      <w:pPr>
        <w:rPr>
          <w:color w:val="000000"/>
        </w:rPr>
      </w:pPr>
      <w:r w:rsidRPr="000D47A5">
        <w:rPr>
          <w:b/>
          <w:color w:val="000000"/>
        </w:rPr>
        <w:t>(</w:t>
      </w:r>
      <w:proofErr w:type="gramStart"/>
      <w:r w:rsidRPr="000D47A5">
        <w:rPr>
          <w:b/>
          <w:color w:val="000000"/>
        </w:rPr>
        <w:t>insert</w:t>
      </w:r>
      <w:proofErr w:type="gramEnd"/>
      <w:r w:rsidRPr="000D47A5">
        <w:rPr>
          <w:b/>
          <w:color w:val="000000"/>
        </w:rPr>
        <w:t xml:space="preserve"> name of your organisation)</w:t>
      </w:r>
      <w:r w:rsidRPr="001E2120">
        <w:rPr>
          <w:color w:val="000000"/>
        </w:rPr>
        <w:t xml:space="preserve"> will seek to ensure that our </w:t>
      </w:r>
      <w:r w:rsidR="00A24251">
        <w:rPr>
          <w:color w:val="000000"/>
        </w:rPr>
        <w:t>organisation</w:t>
      </w:r>
      <w:r w:rsidRPr="001E2120">
        <w:rPr>
          <w:color w:val="000000"/>
        </w:rPr>
        <w:t xml:space="preserve"> is inclusive and make reasonable adjustments for any ability, disability or impairment</w:t>
      </w:r>
      <w:r w:rsidR="000D47A5">
        <w:rPr>
          <w:color w:val="000000"/>
        </w:rPr>
        <w:t>.</w:t>
      </w:r>
      <w:r w:rsidRPr="001E2120">
        <w:rPr>
          <w:color w:val="000000"/>
        </w:rPr>
        <w:t xml:space="preserve"> </w:t>
      </w:r>
      <w:r w:rsidR="000D47A5">
        <w:rPr>
          <w:color w:val="000000"/>
        </w:rPr>
        <w:t>W</w:t>
      </w:r>
      <w:r w:rsidRPr="001E2120">
        <w:rPr>
          <w:color w:val="000000"/>
        </w:rPr>
        <w:t xml:space="preserve">e will also commit to continuous development, monitoring and review. </w:t>
      </w:r>
    </w:p>
    <w:p w:rsidR="00DD6C63" w:rsidRPr="001E2120" w:rsidRDefault="00DD6C63" w:rsidP="001E2120">
      <w:pPr>
        <w:rPr>
          <w:color w:val="000000"/>
        </w:rPr>
      </w:pPr>
      <w:r w:rsidRPr="001E2120">
        <w:rPr>
          <w:color w:val="000000"/>
        </w:rPr>
        <w:t>The rights, dignity and worth of all adults will always be respected.</w:t>
      </w:r>
    </w:p>
    <w:p w:rsidR="00DD6C63" w:rsidRPr="001E2120" w:rsidRDefault="00DD6C63" w:rsidP="001E2120">
      <w:pPr>
        <w:rPr>
          <w:color w:val="000000"/>
        </w:rPr>
      </w:pPr>
      <w:r w:rsidRPr="001E2120">
        <w:rPr>
          <w:color w:val="000000"/>
        </w:rPr>
        <w:t>We recognise</w:t>
      </w:r>
      <w:r w:rsidR="001E2120" w:rsidRPr="001E2120">
        <w:rPr>
          <w:color w:val="000000"/>
        </w:rPr>
        <w:t xml:space="preserve"> </w:t>
      </w:r>
      <w:r w:rsidRPr="001E2120">
        <w:rPr>
          <w:color w:val="000000"/>
        </w:rPr>
        <w:t xml:space="preserve">that ability and disability can change over time, such that some adults may be additionally vulnerable to abuse, </w:t>
      </w:r>
      <w:r w:rsidR="00A24251">
        <w:rPr>
          <w:color w:val="000000"/>
        </w:rPr>
        <w:t xml:space="preserve">in particular </w:t>
      </w:r>
      <w:r w:rsidR="00A24251" w:rsidRPr="001E2120">
        <w:rPr>
          <w:color w:val="000000"/>
        </w:rPr>
        <w:t>those</w:t>
      </w:r>
      <w:r w:rsidRPr="001E2120">
        <w:rPr>
          <w:color w:val="000000"/>
        </w:rPr>
        <w:t xml:space="preserve"> adults with care and support needs</w:t>
      </w:r>
      <w:r w:rsidR="00DD0E3A">
        <w:rPr>
          <w:color w:val="000000"/>
        </w:rPr>
        <w:t>.</w:t>
      </w:r>
    </w:p>
    <w:p w:rsidR="00DD6C63" w:rsidRPr="001E2120" w:rsidRDefault="00DD0E3A" w:rsidP="001E2120">
      <w:pPr>
        <w:rPr>
          <w:color w:val="000000"/>
        </w:rPr>
      </w:pPr>
      <w:r>
        <w:rPr>
          <w:color w:val="000000"/>
        </w:rPr>
        <w:t xml:space="preserve">Safeguarding adults is everyone’s responsibility. </w:t>
      </w:r>
      <w:r w:rsidR="00DD6C63" w:rsidRPr="001E2120">
        <w:rPr>
          <w:color w:val="000000"/>
        </w:rPr>
        <w:t xml:space="preserve">We all have a shared responsibility to ensure the safety and well-being of all adults and will act appropriately and report concerns whether these concerns arise within </w:t>
      </w:r>
      <w:r w:rsidR="00DD6C63" w:rsidRPr="000D47A5">
        <w:rPr>
          <w:b/>
          <w:color w:val="000000"/>
        </w:rPr>
        <w:t xml:space="preserve">(insert name of your organisation) </w:t>
      </w:r>
      <w:r w:rsidR="00DD6C63" w:rsidRPr="001E2120">
        <w:rPr>
          <w:color w:val="000000"/>
        </w:rPr>
        <w:t xml:space="preserve">or in the wider community.  </w:t>
      </w:r>
    </w:p>
    <w:p w:rsidR="00DD6C63" w:rsidRPr="001E2120" w:rsidRDefault="00DD6C63" w:rsidP="001E2120">
      <w:pPr>
        <w:rPr>
          <w:color w:val="000000"/>
        </w:rPr>
      </w:pPr>
      <w:r w:rsidRPr="001E2120">
        <w:rPr>
          <w:color w:val="000000"/>
        </w:rPr>
        <w:t xml:space="preserve">All allegations will be taken seriously and responded to quickly in line </w:t>
      </w:r>
      <w:r w:rsidRPr="005669F4">
        <w:rPr>
          <w:color w:val="000000"/>
        </w:rPr>
        <w:t>with</w:t>
      </w:r>
      <w:r w:rsidRPr="000D47A5">
        <w:rPr>
          <w:b/>
          <w:color w:val="000000"/>
        </w:rPr>
        <w:t xml:space="preserve"> (insert name of your organisation) </w:t>
      </w:r>
      <w:r w:rsidRPr="001E2120">
        <w:rPr>
          <w:color w:val="000000"/>
        </w:rPr>
        <w:t>Safeguarding Adults Policy and Procedures.</w:t>
      </w:r>
    </w:p>
    <w:p w:rsidR="00DD6C63" w:rsidRDefault="00DD6C63" w:rsidP="001E2120">
      <w:pPr>
        <w:rPr>
          <w:color w:val="000000"/>
        </w:rPr>
      </w:pPr>
      <w:r w:rsidRPr="000D47A5">
        <w:rPr>
          <w:b/>
          <w:color w:val="000000"/>
        </w:rPr>
        <w:t>(</w:t>
      </w:r>
      <w:proofErr w:type="gramStart"/>
      <w:r w:rsidRPr="000D47A5">
        <w:rPr>
          <w:b/>
          <w:color w:val="000000"/>
        </w:rPr>
        <w:t>insert</w:t>
      </w:r>
      <w:proofErr w:type="gramEnd"/>
      <w:r w:rsidRPr="000D47A5">
        <w:rPr>
          <w:b/>
          <w:color w:val="000000"/>
        </w:rPr>
        <w:t xml:space="preserve"> name of your organisation)</w:t>
      </w:r>
      <w:r w:rsidRPr="001E2120">
        <w:rPr>
          <w:color w:val="000000"/>
        </w:rPr>
        <w:t xml:space="preserve"> recognises the role and responsibilities of the statutory agencies in safeguarding adults and is committed to complying with </w:t>
      </w:r>
      <w:r w:rsidRPr="001E2120">
        <w:t>local safeguarding procedures.</w:t>
      </w:r>
    </w:p>
    <w:p w:rsidR="00DD6C63" w:rsidRPr="000D47A5" w:rsidRDefault="00DD6C63" w:rsidP="001E2120">
      <w:pPr>
        <w:pStyle w:val="Heading4"/>
        <w:rPr>
          <w:rFonts w:eastAsia="Arial"/>
          <w:color w:val="auto"/>
        </w:rPr>
      </w:pPr>
      <w:r w:rsidRPr="000D47A5">
        <w:rPr>
          <w:rFonts w:eastAsia="Arial"/>
          <w:color w:val="auto"/>
        </w:rPr>
        <w:t>The Principles of Adult Safeguarding</w:t>
      </w:r>
    </w:p>
    <w:p w:rsidR="00DD6C63" w:rsidRPr="000D47A5" w:rsidRDefault="00DD6C63" w:rsidP="001E2120">
      <w:pPr>
        <w:rPr>
          <w:color w:val="auto"/>
        </w:rPr>
      </w:pPr>
      <w:r w:rsidRPr="000D47A5">
        <w:rPr>
          <w:color w:val="auto"/>
        </w:rPr>
        <w:t xml:space="preserve">There are four separate pieces of legislation for the UK with separate principles around how adults should be safeguarded. </w:t>
      </w:r>
      <w:r w:rsidR="00DD0E3A" w:rsidRPr="000D47A5">
        <w:rPr>
          <w:color w:val="auto"/>
        </w:rPr>
        <w:t>Each</w:t>
      </w:r>
      <w:r w:rsidRPr="000D47A5">
        <w:rPr>
          <w:color w:val="auto"/>
        </w:rPr>
        <w:t xml:space="preserve"> piece of legislation </w:t>
      </w:r>
      <w:r w:rsidR="000D45B8" w:rsidRPr="000D47A5">
        <w:rPr>
          <w:color w:val="auto"/>
        </w:rPr>
        <w:t>recognises that it is the circumstances that adults find themselves in that makes</w:t>
      </w:r>
      <w:r w:rsidR="000D47A5" w:rsidRPr="000D47A5">
        <w:rPr>
          <w:color w:val="auto"/>
        </w:rPr>
        <w:t xml:space="preserve"> them more vulnerable to abuse. The legislation </w:t>
      </w:r>
      <w:r w:rsidRPr="000D47A5">
        <w:rPr>
          <w:color w:val="auto"/>
        </w:rPr>
        <w:t xml:space="preserve">expects adults to be central to the </w:t>
      </w:r>
      <w:r w:rsidR="00A24251" w:rsidRPr="000D47A5">
        <w:rPr>
          <w:color w:val="auto"/>
        </w:rPr>
        <w:t>decision-making</w:t>
      </w:r>
      <w:r w:rsidRPr="000D47A5">
        <w:rPr>
          <w:color w:val="auto"/>
        </w:rPr>
        <w:t xml:space="preserve"> process and </w:t>
      </w:r>
      <w:r w:rsidR="000D45B8" w:rsidRPr="000D47A5">
        <w:rPr>
          <w:color w:val="auto"/>
        </w:rPr>
        <w:t xml:space="preserve">makes the adult’s </w:t>
      </w:r>
      <w:r w:rsidRPr="000D47A5">
        <w:rPr>
          <w:color w:val="auto"/>
        </w:rPr>
        <w:t>welfare and wellbeing the primary consideration in any decision making.</w:t>
      </w:r>
    </w:p>
    <w:p w:rsidR="00DD6C63" w:rsidRDefault="00DD6C63" w:rsidP="001E2120">
      <w:r w:rsidRPr="000D47A5">
        <w:rPr>
          <w:color w:val="auto"/>
        </w:rPr>
        <w:t xml:space="preserve">Each of the Home Countries principles and the relevant legislation can be found </w:t>
      </w:r>
      <w:r w:rsidR="00A24251" w:rsidRPr="000D47A5">
        <w:rPr>
          <w:color w:val="auto"/>
        </w:rPr>
        <w:t xml:space="preserve">in </w:t>
      </w:r>
      <w:r w:rsidRPr="000D47A5">
        <w:rPr>
          <w:color w:val="auto"/>
        </w:rPr>
        <w:t>Appendix 5</w:t>
      </w:r>
      <w:r w:rsidR="004A6CE7" w:rsidRPr="000D47A5">
        <w:rPr>
          <w:color w:val="auto"/>
        </w:rPr>
        <w:t xml:space="preserve"> </w:t>
      </w:r>
      <w:r w:rsidR="00B900EE" w:rsidRPr="000D47A5">
        <w:rPr>
          <w:color w:val="auto"/>
        </w:rPr>
        <w:t>and Appendix 7</w:t>
      </w:r>
      <w:r w:rsidRPr="000D47A5">
        <w:rPr>
          <w:color w:val="auto"/>
        </w:rPr>
        <w:t xml:space="preserve"> of this document. </w:t>
      </w:r>
      <w:r w:rsidR="000D45B8" w:rsidRPr="000D47A5">
        <w:rPr>
          <w:color w:val="auto"/>
        </w:rPr>
        <w:t xml:space="preserve">The phrase ‘adult support and </w:t>
      </w:r>
      <w:r w:rsidR="000D45B8" w:rsidRPr="000D45B8">
        <w:lastRenderedPageBreak/>
        <w:t>protection’ is used instead of ‘safeguarding’ in Scotland. However, for consistency across the</w:t>
      </w:r>
      <w:r w:rsidR="000D45B8">
        <w:t xml:space="preserve"> Home Nations</w:t>
      </w:r>
      <w:r w:rsidR="000D45B8" w:rsidRPr="000D45B8">
        <w:t>, the term ‘safeguarding’ is used for this policy in relation to adults at risk in Scotland.</w:t>
      </w:r>
    </w:p>
    <w:p w:rsidR="00DD6C63" w:rsidRDefault="00DD6C63" w:rsidP="00DD6C63">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rPr>
      </w:pPr>
    </w:p>
    <w:p w:rsidR="001E2120" w:rsidRDefault="001E2120" w:rsidP="00DD6C63">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rPr>
      </w:pPr>
    </w:p>
    <w:p w:rsidR="00DD6C63" w:rsidRPr="001E2120" w:rsidRDefault="00DD6C63" w:rsidP="001E2120">
      <w:pPr>
        <w:pStyle w:val="Heading4"/>
        <w:rPr>
          <w:rFonts w:eastAsia="Arial"/>
        </w:rPr>
      </w:pPr>
      <w:r>
        <w:rPr>
          <w:rFonts w:eastAsia="Arial"/>
        </w:rPr>
        <w:t xml:space="preserve">Making Safeguarding Personal </w:t>
      </w:r>
    </w:p>
    <w:p w:rsidR="00DD6C63" w:rsidRDefault="00DD6C63" w:rsidP="001E2120">
      <w:r>
        <w:t>‘Making safeguarding personal’ means that adult safeguarding should be person led and outcome focussed. It engages the person in a conversation about how best to respond to their safeguarding situation in a way that enhances involvement, choice and</w:t>
      </w:r>
      <w:r w:rsidR="005669F4">
        <w:t xml:space="preserve"> </w:t>
      </w:r>
      <w:r>
        <w:t>control</w:t>
      </w:r>
      <w:r w:rsidR="00A24251">
        <w:t>, a</w:t>
      </w:r>
      <w:r>
        <w:t xml:space="preserve">s well as improving quality of life, well-being and safety. </w:t>
      </w:r>
    </w:p>
    <w:p w:rsidR="00DD6C63" w:rsidRDefault="00DD6C63" w:rsidP="001E2120">
      <w:pPr>
        <w:rPr>
          <w:highlight w:val="yellow"/>
        </w:rPr>
      </w:pPr>
      <w:r>
        <w:t xml:space="preserve">Wherever possible safeguarding concerns </w:t>
      </w:r>
      <w:r w:rsidR="00A24251">
        <w:t xml:space="preserve">should be discussed </w:t>
      </w:r>
      <w:r>
        <w:t xml:space="preserve">with the adult to get their view of what they would like to </w:t>
      </w:r>
      <w:r w:rsidR="005669F4">
        <w:t>happen. T</w:t>
      </w:r>
      <w:r w:rsidR="00A24251">
        <w:t>hey should be</w:t>
      </w:r>
      <w:r>
        <w:t xml:space="preserve"> involved in the safeguarding process, </w:t>
      </w:r>
      <w:r w:rsidR="00A24251">
        <w:t>giving</w:t>
      </w:r>
      <w:r>
        <w:t xml:space="preserve"> their consent to share information outside of the organisation where necessar</w:t>
      </w:r>
      <w:r w:rsidRPr="00B900EE">
        <w:t>y.  See Appendix 2</w:t>
      </w:r>
      <w:r w:rsidR="00A24251">
        <w:t xml:space="preserve"> for more information.</w:t>
      </w:r>
    </w:p>
    <w:p w:rsidR="00DD6C63" w:rsidRDefault="00DD6C63" w:rsidP="00DD6C63">
      <w:pPr>
        <w:rPr>
          <w:rFonts w:ascii="Arial" w:eastAsia="Arial" w:hAnsi="Arial" w:cs="Arial"/>
        </w:rPr>
      </w:pPr>
    </w:p>
    <w:p w:rsidR="00DD6C63" w:rsidRDefault="00DD6C63" w:rsidP="001E2120">
      <w:pPr>
        <w:pStyle w:val="Heading4"/>
        <w:rPr>
          <w:rFonts w:eastAsia="Arial"/>
        </w:rPr>
      </w:pPr>
      <w:r>
        <w:rPr>
          <w:rFonts w:eastAsia="Arial"/>
        </w:rPr>
        <w:t>Wellbeing Principle</w:t>
      </w:r>
    </w:p>
    <w:p w:rsidR="00DD6C63" w:rsidRPr="001E2120" w:rsidRDefault="00DD6C63" w:rsidP="001E2120">
      <w:r w:rsidRPr="00A24251">
        <w:rPr>
          <w:color w:val="404040" w:themeColor="text1" w:themeTint="BF"/>
        </w:rPr>
        <w:t xml:space="preserve">The concept of </w:t>
      </w:r>
      <w:r w:rsidR="00A24251">
        <w:rPr>
          <w:color w:val="404040" w:themeColor="text1" w:themeTint="BF"/>
        </w:rPr>
        <w:t>‘</w:t>
      </w:r>
      <w:r w:rsidRPr="00A24251">
        <w:rPr>
          <w:color w:val="404040" w:themeColor="text1" w:themeTint="BF"/>
        </w:rPr>
        <w:t>wellbeing</w:t>
      </w:r>
      <w:r w:rsidR="00A24251">
        <w:rPr>
          <w:color w:val="404040" w:themeColor="text1" w:themeTint="BF"/>
        </w:rPr>
        <w:t>’</w:t>
      </w:r>
      <w:r w:rsidRPr="00A24251">
        <w:rPr>
          <w:color w:val="404040" w:themeColor="text1" w:themeTint="BF"/>
        </w:rPr>
        <w:t xml:space="preserve"> is threaded throughout </w:t>
      </w:r>
      <w:r w:rsidR="00DC4CF4">
        <w:rPr>
          <w:color w:val="404040" w:themeColor="text1" w:themeTint="BF"/>
        </w:rPr>
        <w:t xml:space="preserve">English and Welsh </w:t>
      </w:r>
      <w:r w:rsidRPr="001E2120">
        <w:t>legislation</w:t>
      </w:r>
      <w:r w:rsidR="00A24251">
        <w:t xml:space="preserve"> and </w:t>
      </w:r>
      <w:r w:rsidR="00DC4CF4">
        <w:t xml:space="preserve">is </w:t>
      </w:r>
      <w:r w:rsidR="00A24251">
        <w:t xml:space="preserve">related to </w:t>
      </w:r>
      <w:r w:rsidRPr="001E2120">
        <w:t>the personal dignity,</w:t>
      </w:r>
      <w:r w:rsidR="00A24251">
        <w:t xml:space="preserve"> </w:t>
      </w:r>
      <w:r w:rsidRPr="001E2120">
        <w:t>support and inclusion of all.</w:t>
      </w:r>
    </w:p>
    <w:p w:rsidR="00DD6C63" w:rsidRPr="00B900EE" w:rsidRDefault="00DC4CF4" w:rsidP="001E2120">
      <w:r>
        <w:t xml:space="preserve">The </w:t>
      </w:r>
      <w:r w:rsidR="00DD6C63" w:rsidRPr="001E2120">
        <w:t xml:space="preserve">Wellbeing Principles </w:t>
      </w:r>
      <w:r w:rsidR="00DD6C63" w:rsidRPr="00B900EE">
        <w:t xml:space="preserve">can be found </w:t>
      </w:r>
      <w:r w:rsidR="005669F4">
        <w:t>in</w:t>
      </w:r>
      <w:r w:rsidR="00DD6C63" w:rsidRPr="00B900EE">
        <w:t xml:space="preserve"> Appendix </w:t>
      </w:r>
      <w:r w:rsidR="00B900EE" w:rsidRPr="00B900EE">
        <w:t>8</w:t>
      </w:r>
      <w:r w:rsidR="00DD6C63" w:rsidRPr="00B900EE">
        <w:t xml:space="preserve"> at the rear of this document. </w:t>
      </w:r>
    </w:p>
    <w:p w:rsidR="00A24251" w:rsidRDefault="00A24251" w:rsidP="001E2120"/>
    <w:p w:rsidR="00A24251" w:rsidRPr="00A24251" w:rsidRDefault="00A24251" w:rsidP="001E2120">
      <w:pPr>
        <w:rPr>
          <w:b/>
          <w:color w:val="404040" w:themeColor="text1" w:themeTint="BF"/>
        </w:rPr>
      </w:pPr>
      <w:r w:rsidRPr="00A24251">
        <w:rPr>
          <w:b/>
          <w:color w:val="404040" w:themeColor="text1" w:themeTint="BF"/>
        </w:rPr>
        <w:t>Capacity and decision making</w:t>
      </w:r>
    </w:p>
    <w:p w:rsidR="00F55288" w:rsidRDefault="00DD6C63" w:rsidP="001E2120">
      <w:r w:rsidRPr="00B900EE">
        <w:t xml:space="preserve">Capacity refers to the ability to make a decision at a particular time, for example when under considerable stress. The starting assumption must always be that a person has the capacity to make a decision unless it can be established that they lack capacity.  </w:t>
      </w:r>
    </w:p>
    <w:p w:rsidR="00A24251" w:rsidRDefault="00A24251" w:rsidP="001E2120">
      <w:r>
        <w:t>People should be given information in formats that they understand</w:t>
      </w:r>
      <w:r w:rsidR="00F55288">
        <w:t xml:space="preserve"> to be able to make decisions.</w:t>
      </w:r>
    </w:p>
    <w:p w:rsidR="00DD6C63" w:rsidRPr="00B900EE" w:rsidRDefault="00B900EE" w:rsidP="001E2120">
      <w:r w:rsidRPr="00B900EE">
        <w:t xml:space="preserve">See </w:t>
      </w:r>
      <w:r w:rsidR="00DD6C63" w:rsidRPr="00B900EE">
        <w:t xml:space="preserve">Appendix </w:t>
      </w:r>
      <w:r>
        <w:t>3</w:t>
      </w:r>
      <w:r w:rsidRPr="00B900EE">
        <w:t xml:space="preserve"> for more information.</w:t>
      </w: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 xml:space="preserve">Legislation  </w:t>
      </w:r>
    </w:p>
    <w:p w:rsidR="00DD6C63" w:rsidRDefault="00DD6C63" w:rsidP="001E2120">
      <w:r>
        <w:t>The practices and procedures within this policy are based on the principles contained within the UK legislation and Government Guidance and have been developed to complement the Safeguarding Adults Boards policy and procedures</w:t>
      </w:r>
      <w:r w:rsidR="005669F4">
        <w:t>.</w:t>
      </w:r>
      <w:r>
        <w:t xml:space="preserve"> They take the following into consideration</w:t>
      </w:r>
      <w:r w:rsidR="00DC4CF4">
        <w:t xml:space="preserve"> (see appendix 5 for more information)</w:t>
      </w:r>
      <w:r>
        <w:t>:</w:t>
      </w:r>
    </w:p>
    <w:p w:rsidR="00DD6C63" w:rsidRPr="001E2120" w:rsidRDefault="00DD6C63" w:rsidP="00EB2481">
      <w:pPr>
        <w:pStyle w:val="ListParagraph"/>
        <w:numPr>
          <w:ilvl w:val="0"/>
          <w:numId w:val="6"/>
        </w:numPr>
        <w:rPr>
          <w:color w:val="000000"/>
        </w:rPr>
      </w:pPr>
      <w:r>
        <w:t xml:space="preserve">England - </w:t>
      </w:r>
      <w:r w:rsidRPr="00F55288">
        <w:rPr>
          <w:color w:val="262626" w:themeColor="text1" w:themeTint="D9"/>
        </w:rPr>
        <w:t>T</w:t>
      </w:r>
      <w:r w:rsidRPr="00F55288">
        <w:rPr>
          <w:color w:val="404040" w:themeColor="text1" w:themeTint="BF"/>
        </w:rPr>
        <w:t>he Care Act 2014</w:t>
      </w:r>
    </w:p>
    <w:p w:rsidR="00DD6C63" w:rsidRDefault="00DD6C63" w:rsidP="00EB2481">
      <w:pPr>
        <w:pStyle w:val="ListParagraph"/>
        <w:numPr>
          <w:ilvl w:val="0"/>
          <w:numId w:val="6"/>
        </w:numPr>
      </w:pPr>
      <w:r>
        <w:t>Wales - Social Services and Well Being Act 2014</w:t>
      </w:r>
    </w:p>
    <w:p w:rsidR="00DD6C63" w:rsidRDefault="00DD6C63" w:rsidP="00EB2481">
      <w:pPr>
        <w:pStyle w:val="ListParagraph"/>
        <w:numPr>
          <w:ilvl w:val="0"/>
          <w:numId w:val="6"/>
        </w:numPr>
      </w:pPr>
      <w:r>
        <w:t>Scotland - Adult Support and Protection Act 2007</w:t>
      </w:r>
    </w:p>
    <w:p w:rsidR="00DD6C63" w:rsidRDefault="00DD6C63" w:rsidP="00EB2481">
      <w:pPr>
        <w:pStyle w:val="ListParagraph"/>
        <w:numPr>
          <w:ilvl w:val="0"/>
          <w:numId w:val="6"/>
        </w:numPr>
      </w:pPr>
      <w:r>
        <w:t>Northern Ireland - Adult Safeguarding Prevention and Protection in Partnership 2015</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Protection of Freedoms Act 2012</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Domestic Violence, Crime and Victims (Amendment) Act 2012</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 xml:space="preserve">The Equality Act 2010 </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Safeguarding Vulnerable Groups Act 2006</w:t>
      </w:r>
    </w:p>
    <w:p w:rsidR="00DD6C63" w:rsidRPr="00F55288" w:rsidRDefault="00F55288" w:rsidP="00EB2481">
      <w:pPr>
        <w:pStyle w:val="ListParagraph"/>
        <w:numPr>
          <w:ilvl w:val="0"/>
          <w:numId w:val="6"/>
        </w:numPr>
        <w:rPr>
          <w:color w:val="404040" w:themeColor="text1" w:themeTint="BF"/>
        </w:rPr>
      </w:pPr>
      <w:r w:rsidRPr="00F55288">
        <w:rPr>
          <w:color w:val="404040" w:themeColor="text1" w:themeTint="BF"/>
        </w:rPr>
        <w:t xml:space="preserve">England and Wales - </w:t>
      </w:r>
      <w:r w:rsidR="00DD6C63" w:rsidRPr="00F55288">
        <w:rPr>
          <w:color w:val="404040" w:themeColor="text1" w:themeTint="BF"/>
        </w:rPr>
        <w:t>Mental Capacity Act 2005</w:t>
      </w:r>
    </w:p>
    <w:p w:rsidR="00DD6C63" w:rsidRPr="00F55288" w:rsidRDefault="00DD6C63" w:rsidP="00EB2481">
      <w:pPr>
        <w:pStyle w:val="ListParagraph"/>
        <w:numPr>
          <w:ilvl w:val="0"/>
          <w:numId w:val="6"/>
        </w:numPr>
      </w:pPr>
      <w:r w:rsidRPr="00F55288">
        <w:t>Scotland - Adults with</w:t>
      </w:r>
      <w:r w:rsidR="00F55288" w:rsidRPr="00F55288">
        <w:t xml:space="preserve"> Inc</w:t>
      </w:r>
      <w:r w:rsidRPr="00F55288">
        <w:t>apacity Act 2000</w:t>
      </w:r>
    </w:p>
    <w:p w:rsidR="00DD6C63" w:rsidRPr="00F55288" w:rsidRDefault="00DD6C63" w:rsidP="00EB2481">
      <w:pPr>
        <w:pStyle w:val="ListParagraph"/>
        <w:numPr>
          <w:ilvl w:val="0"/>
          <w:numId w:val="6"/>
        </w:numPr>
      </w:pPr>
      <w:r w:rsidRPr="00F55288">
        <w:t>Mental Capacity (Northern Ireland) 2016</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Sexual Offences Act 1956 &amp; 2003</w:t>
      </w:r>
    </w:p>
    <w:p w:rsidR="00DD6C63" w:rsidRPr="00F55288" w:rsidRDefault="00DD6C63" w:rsidP="00EB2481">
      <w:pPr>
        <w:pStyle w:val="ListParagraph"/>
        <w:numPr>
          <w:ilvl w:val="0"/>
          <w:numId w:val="6"/>
        </w:numPr>
        <w:rPr>
          <w:color w:val="404040" w:themeColor="text1" w:themeTint="BF"/>
        </w:rPr>
      </w:pPr>
      <w:r w:rsidRPr="00F55288">
        <w:rPr>
          <w:color w:val="404040" w:themeColor="text1" w:themeTint="BF"/>
        </w:rPr>
        <w:t>The Human Rights Act 1998</w:t>
      </w:r>
    </w:p>
    <w:p w:rsidR="00DD6C63" w:rsidRDefault="00DD6C63" w:rsidP="00EB2481">
      <w:pPr>
        <w:pStyle w:val="ListParagraph"/>
        <w:numPr>
          <w:ilvl w:val="0"/>
          <w:numId w:val="6"/>
        </w:numPr>
      </w:pPr>
      <w:r>
        <w:t>The Data Protection Act 1998</w:t>
      </w:r>
    </w:p>
    <w:p w:rsidR="00DD6C63" w:rsidRDefault="00DD6C63" w:rsidP="00EB2481">
      <w:pPr>
        <w:pStyle w:val="ListParagraph"/>
        <w:numPr>
          <w:ilvl w:val="0"/>
          <w:numId w:val="6"/>
        </w:numPr>
      </w:pPr>
      <w:r>
        <w:t>The General Data Protection Regulation 2016</w:t>
      </w: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b/>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eastAsia="Arial" w:hAnsi="Arial" w:cs="Arial"/>
          <w:b/>
        </w:rPr>
      </w:pPr>
      <w:r>
        <w:br w:type="page"/>
      </w:r>
    </w:p>
    <w:p w:rsidR="00F55288" w:rsidRDefault="00DD6C63" w:rsidP="00F55288">
      <w:pPr>
        <w:pStyle w:val="Heading3"/>
      </w:pPr>
      <w:r>
        <w:lastRenderedPageBreak/>
        <w:t xml:space="preserve">Adult at risk </w:t>
      </w:r>
      <w:r w:rsidR="00F55288">
        <w:t xml:space="preserve">of abuse or neglect </w:t>
      </w:r>
      <w:r>
        <w:t>definition</w:t>
      </w:r>
    </w:p>
    <w:p w:rsidR="00F55288" w:rsidRPr="00F55288" w:rsidRDefault="00F55288" w:rsidP="00F55288">
      <w:r>
        <w:t xml:space="preserve">Safeguarding legislation has moved away from the term ‘vulnerable adult’, instead using the term ‘adult at risk’. This term illustrates that it is the circumstances </w:t>
      </w:r>
      <w:r w:rsidR="005669F4">
        <w:t xml:space="preserve">affecting </w:t>
      </w:r>
      <w:r>
        <w:t>people with care and support needs that causes them to be</w:t>
      </w:r>
      <w:r w:rsidR="00111C4B">
        <w:t xml:space="preserve"> </w:t>
      </w:r>
      <w:r>
        <w:t>at risk</w:t>
      </w:r>
      <w:r w:rsidR="00111C4B">
        <w:t xml:space="preserve"> of abuse or neglect</w:t>
      </w:r>
      <w:r w:rsidR="00DD0E3A">
        <w:t xml:space="preserve">. </w:t>
      </w:r>
    </w:p>
    <w:tbl>
      <w:tblPr>
        <w:tblW w:w="10920"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0"/>
        <w:gridCol w:w="5670"/>
      </w:tblGrid>
      <w:tr w:rsidR="00DD6C63" w:rsidTr="001E2120">
        <w:tc>
          <w:tcPr>
            <w:tcW w:w="5250" w:type="dxa"/>
          </w:tcPr>
          <w:p w:rsidR="00DD6C63" w:rsidRDefault="00DD6C63" w:rsidP="001E2120">
            <w:pPr>
              <w:pStyle w:val="Heading4"/>
            </w:pPr>
            <w:r>
              <w:t>England (Care Act 2014)</w:t>
            </w:r>
          </w:p>
        </w:tc>
        <w:tc>
          <w:tcPr>
            <w:tcW w:w="5670" w:type="dxa"/>
          </w:tcPr>
          <w:p w:rsidR="00DD6C63" w:rsidRDefault="00DD6C63" w:rsidP="001E2120">
            <w:pPr>
              <w:pStyle w:val="Heading4"/>
            </w:pPr>
            <w:r>
              <w:t>Wales (Social Services and Well Being Act 2014)</w:t>
            </w:r>
          </w:p>
        </w:tc>
      </w:tr>
      <w:tr w:rsidR="00DD6C63" w:rsidTr="001E2120">
        <w:tc>
          <w:tcPr>
            <w:tcW w:w="5250" w:type="dxa"/>
          </w:tcPr>
          <w:p w:rsidR="00DD6C63" w:rsidRDefault="00DD6C63" w:rsidP="001E2120">
            <w:r>
              <w:t xml:space="preserve">An "adult at risk" is an individual aged 18 years and </w:t>
            </w:r>
            <w:r w:rsidR="00815BD4">
              <w:t xml:space="preserve">over </w:t>
            </w:r>
            <w:r>
              <w:t>who:</w:t>
            </w:r>
          </w:p>
          <w:p w:rsidR="00DD6C63" w:rsidRDefault="00DD6C63" w:rsidP="001E2120">
            <w:r>
              <w:t>(a) has needs for care and support (whether or not the local authority is meeting any of those needs)</w:t>
            </w:r>
          </w:p>
          <w:p w:rsidR="00DD6C63" w:rsidRDefault="00DD6C63" w:rsidP="001E2120">
            <w:r>
              <w:t xml:space="preserve">(b) </w:t>
            </w:r>
            <w:r w:rsidR="005669F4">
              <w:t>I</w:t>
            </w:r>
            <w:r>
              <w:t>s experiencing, or at risk of, abuse or neglect</w:t>
            </w:r>
          </w:p>
          <w:p w:rsidR="00DD6C63" w:rsidRDefault="00DD6C63" w:rsidP="001E2120">
            <w:r>
              <w:t xml:space="preserve">(c) </w:t>
            </w:r>
            <w:r w:rsidR="005669F4">
              <w:t>A</w:t>
            </w:r>
            <w:r>
              <w:t>s a result of those care and support needs is unable to protect themselves from either the risk of, or the experience of abuse or neglect.</w:t>
            </w:r>
          </w:p>
          <w:p w:rsidR="00DD6C63" w:rsidRDefault="00DD6C63" w:rsidP="001E2120"/>
        </w:tc>
        <w:tc>
          <w:tcPr>
            <w:tcW w:w="5670" w:type="dxa"/>
          </w:tcPr>
          <w:p w:rsidR="00DD6C63" w:rsidRDefault="00DD6C63" w:rsidP="001E2120">
            <w:r>
              <w:t xml:space="preserve">An "adult at risk" is an individual aged 18 years and </w:t>
            </w:r>
            <w:r w:rsidR="00815BD4">
              <w:t xml:space="preserve">over </w:t>
            </w:r>
            <w:r>
              <w:t>who:</w:t>
            </w:r>
          </w:p>
          <w:p w:rsidR="00DD6C63" w:rsidRDefault="00DD6C63" w:rsidP="001E2120">
            <w:r>
              <w:t xml:space="preserve">(a) </w:t>
            </w:r>
            <w:r w:rsidR="005669F4">
              <w:t>I</w:t>
            </w:r>
            <w:r>
              <w:t>s experiencing or is at risk of abuse or neglect,</w:t>
            </w:r>
          </w:p>
          <w:p w:rsidR="00DD6C63" w:rsidRDefault="00DD6C63" w:rsidP="001E2120">
            <w:r>
              <w:t xml:space="preserve">(b) </w:t>
            </w:r>
            <w:r w:rsidR="005669F4">
              <w:t>H</w:t>
            </w:r>
            <w:r>
              <w:t>as needs for care and support (whether or not the authority is meeting any of those needs) and</w:t>
            </w:r>
          </w:p>
          <w:p w:rsidR="00DD6C63" w:rsidRDefault="00DD6C63" w:rsidP="001E2120">
            <w:bookmarkStart w:id="1" w:name="_30j0zll" w:colFirst="0" w:colLast="0"/>
            <w:bookmarkEnd w:id="1"/>
            <w:r>
              <w:t xml:space="preserve">(c) </w:t>
            </w:r>
            <w:r w:rsidR="005669F4">
              <w:t>A</w:t>
            </w:r>
            <w:r>
              <w:t>s a result of those needs is unable to protect himself or herself against the abuse or neglect or the risk of it.</w:t>
            </w:r>
          </w:p>
          <w:p w:rsidR="00DD6C63" w:rsidRDefault="00DD6C63" w:rsidP="001E2120">
            <w:bookmarkStart w:id="2" w:name="_8i90ewmtuveo" w:colFirst="0" w:colLast="0"/>
            <w:bookmarkEnd w:id="2"/>
          </w:p>
          <w:p w:rsidR="00DD6C63" w:rsidRDefault="00DD6C63" w:rsidP="001E2120"/>
        </w:tc>
      </w:tr>
      <w:tr w:rsidR="00DD6C63" w:rsidTr="001E2120">
        <w:tc>
          <w:tcPr>
            <w:tcW w:w="5250" w:type="dxa"/>
          </w:tcPr>
          <w:p w:rsidR="00DD6C63" w:rsidRDefault="00DD6C63" w:rsidP="001E2120">
            <w:pPr>
              <w:pStyle w:val="Heading4"/>
            </w:pPr>
            <w:r>
              <w:t>Scotland (Adult Support and Protection Act 2007)</w:t>
            </w:r>
          </w:p>
        </w:tc>
        <w:tc>
          <w:tcPr>
            <w:tcW w:w="5670" w:type="dxa"/>
          </w:tcPr>
          <w:p w:rsidR="00DD6C63" w:rsidRDefault="00DD6C63" w:rsidP="001E2120">
            <w:pPr>
              <w:pStyle w:val="Heading4"/>
            </w:pPr>
            <w:r>
              <w:t>NI (Adult Safeguarding Prevention and Protection in Partnership 2015)</w:t>
            </w:r>
          </w:p>
        </w:tc>
      </w:tr>
      <w:tr w:rsidR="00DD6C63" w:rsidTr="001E2120">
        <w:tc>
          <w:tcPr>
            <w:tcW w:w="5250" w:type="dxa"/>
          </w:tcPr>
          <w:p w:rsidR="00DD6C63" w:rsidRDefault="00DD6C63" w:rsidP="001E2120">
            <w:r>
              <w:t xml:space="preserve">An “Adult at risk” is an individual aged 16 years and </w:t>
            </w:r>
            <w:r w:rsidR="00815BD4">
              <w:t xml:space="preserve">over </w:t>
            </w:r>
            <w:r>
              <w:t>who:</w:t>
            </w:r>
          </w:p>
          <w:p w:rsidR="00DD6C63" w:rsidRDefault="00DD6C63" w:rsidP="001E2120">
            <w:r>
              <w:t xml:space="preserve">(a) </w:t>
            </w:r>
            <w:r w:rsidR="005669F4">
              <w:t>I</w:t>
            </w:r>
            <w:r>
              <w:t>s unable to safeguard their own well-being, property, rights or other interests,</w:t>
            </w:r>
          </w:p>
          <w:p w:rsidR="00DD6C63" w:rsidRDefault="00DD6C63" w:rsidP="001E2120">
            <w:r>
              <w:t xml:space="preserve">(b) </w:t>
            </w:r>
            <w:r w:rsidR="005669F4">
              <w:t>I</w:t>
            </w:r>
            <w:r>
              <w:t>s at risk of harm, and</w:t>
            </w:r>
          </w:p>
          <w:p w:rsidR="00DD6C63" w:rsidRDefault="00DD6C63" w:rsidP="005669F4">
            <w:r>
              <w:t xml:space="preserve">(c) </w:t>
            </w:r>
            <w:r w:rsidR="005669F4">
              <w:t>B</w:t>
            </w:r>
            <w:r>
              <w:t>ecause they are affected by disability, mental disorder, illness or physical or mental infirmity, is more vulnerable to being harmed than adults who are not so affected.</w:t>
            </w:r>
          </w:p>
        </w:tc>
        <w:tc>
          <w:tcPr>
            <w:tcW w:w="5670" w:type="dxa"/>
          </w:tcPr>
          <w:p w:rsidR="00DD6C63" w:rsidRDefault="00DD6C63" w:rsidP="001E2120">
            <w:r>
              <w:t>An Adult at Risk of Harm is a person aged 18 or over, whose exposure to harm through abuse, exploitation or neglect may be increased by their personal characteristics and/or life circumstances.</w:t>
            </w:r>
          </w:p>
          <w:p w:rsidR="00DD6C63" w:rsidRDefault="00DD6C63" w:rsidP="001E2120">
            <w:r>
              <w:t>Personal characteristics may include, but are not limited to</w:t>
            </w:r>
            <w:r w:rsidR="005669F4">
              <w:t>,</w:t>
            </w:r>
            <w:r>
              <w:t xml:space="preserve"> age, disability, special educational needs, illness, mental or physical frailty or impairment of, or disturbance in, the functioning of the mind or brain.  Life circumstances may include, but are not limited to, isolation, socio-economic factors and environmental living conditions.</w:t>
            </w:r>
          </w:p>
          <w:p w:rsidR="00DD6C63" w:rsidRDefault="00DD6C63" w:rsidP="001E2120">
            <w:r>
              <w:lastRenderedPageBreak/>
              <w:t xml:space="preserve">An ‘adult in need of protection’ is a person aged 18 or over, whose exposure to harm through abuse, exploitation or neglect may be increased by their:  </w:t>
            </w:r>
          </w:p>
          <w:p w:rsidR="00DD6C63" w:rsidRDefault="00DD6C63" w:rsidP="001E2120">
            <w:r>
              <w:t>A</w:t>
            </w:r>
            <w:r w:rsidR="005669F4">
              <w:t>)</w:t>
            </w:r>
            <w:r>
              <w:t xml:space="preserve"> personal characteristics  AND/OR</w:t>
            </w:r>
          </w:p>
          <w:p w:rsidR="00DD6C63" w:rsidRDefault="00DD6C63" w:rsidP="001E2120">
            <w:r>
              <w:t>B</w:t>
            </w:r>
            <w:r w:rsidR="005669F4">
              <w:t>)</w:t>
            </w:r>
            <w:r>
              <w:t xml:space="preserve"> life circumstances </w:t>
            </w:r>
            <w:r>
              <w:tab/>
              <w:t xml:space="preserve">AND  </w:t>
            </w:r>
          </w:p>
          <w:p w:rsidR="00DD6C63" w:rsidRDefault="00DD6C63" w:rsidP="001E2120">
            <w:r>
              <w:t xml:space="preserve">C) who is unable to protect their own well-being, property, assets, rights or other interests;  AND  </w:t>
            </w:r>
          </w:p>
          <w:p w:rsidR="00DD6C63" w:rsidRDefault="00DD6C63" w:rsidP="001E2120">
            <w:r>
              <w:t xml:space="preserve">D) </w:t>
            </w:r>
            <w:proofErr w:type="gramStart"/>
            <w:r>
              <w:t>where</w:t>
            </w:r>
            <w:proofErr w:type="gramEnd"/>
            <w:r>
              <w:t xml:space="preserve"> the action or inaction of another person or persons is causing, or is likely to cause, him/her to be harmed.  </w:t>
            </w:r>
          </w:p>
          <w:p w:rsidR="00DD6C63" w:rsidRDefault="00DD6C63" w:rsidP="001E2120">
            <w:r>
              <w:t>In order to meet the definition of an ‘adult in need of protection’ either (A) or (B) must be present, in addition to both elements (C), and (D).</w:t>
            </w:r>
          </w:p>
        </w:tc>
      </w:tr>
    </w:tbl>
    <w:p w:rsidR="00DD6C63" w:rsidRDefault="00DD6C63" w:rsidP="00DD6C63">
      <w:pPr>
        <w:rPr>
          <w:rFonts w:ascii="Arial" w:eastAsia="Arial" w:hAnsi="Arial" w:cs="Arial"/>
          <w:b/>
        </w:rPr>
      </w:pPr>
    </w:p>
    <w:p w:rsidR="00DD6C63" w:rsidRDefault="00DD6C63" w:rsidP="00DD6C63">
      <w:pPr>
        <w:rPr>
          <w:rFonts w:ascii="Arial" w:eastAsia="Arial" w:hAnsi="Arial" w:cs="Arial"/>
          <w:b/>
        </w:rPr>
      </w:pPr>
    </w:p>
    <w:p w:rsidR="00DD6C63" w:rsidRDefault="00DD6C63" w:rsidP="00DD6C63">
      <w:pPr>
        <w:rPr>
          <w:rFonts w:ascii="Arial" w:eastAsia="Arial" w:hAnsi="Arial" w:cs="Arial"/>
          <w:b/>
        </w:rPr>
      </w:pP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 xml:space="preserve">Types of Abuse and Neglect </w:t>
      </w:r>
    </w:p>
    <w:p w:rsidR="00DD6C63" w:rsidRDefault="00DD6C63" w:rsidP="00DD6C63">
      <w:pPr>
        <w:pBdr>
          <w:top w:val="nil"/>
          <w:left w:val="nil"/>
          <w:bottom w:val="nil"/>
          <w:right w:val="nil"/>
          <w:between w:val="nil"/>
        </w:pBd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Arial" w:hAnsi="Arial" w:cs="Arial"/>
          <w:b/>
        </w:rPr>
      </w:pPr>
      <w:bookmarkStart w:id="3" w:name="_hayl5obgy0fk" w:colFirst="0" w:colLast="0"/>
      <w:bookmarkEnd w:id="3"/>
    </w:p>
    <w:p w:rsidR="00DD6C63" w:rsidRPr="001E2120" w:rsidRDefault="00DD6C63" w:rsidP="001E2120">
      <w:r>
        <w:t>Abuse is a violation of an individual’s human and civil rights by another person or persons.</w:t>
      </w:r>
      <w:r w:rsidR="001E2120">
        <w:t xml:space="preserve"> </w:t>
      </w:r>
      <w:r w:rsidRPr="00B900EE">
        <w:t xml:space="preserve">For definitions see Appendix </w:t>
      </w:r>
      <w:r w:rsidR="00B900EE" w:rsidRPr="00B900EE">
        <w:t>9</w:t>
      </w:r>
      <w:r w:rsidRPr="00B900EE">
        <w:t>.</w:t>
      </w:r>
    </w:p>
    <w:p w:rsidR="00DD6C63" w:rsidRPr="001E2120" w:rsidRDefault="00DD6C63" w:rsidP="001E2120">
      <w:r>
        <w:t>There are different types and patterns of abuse and neglect and different circumstances in</w:t>
      </w:r>
      <w:r w:rsidR="001E2120">
        <w:t xml:space="preserve"> </w:t>
      </w:r>
      <w:r>
        <w:t>which they may take place. Each Home Country defines categories of adult abuse and harm</w:t>
      </w:r>
      <w:r w:rsidR="001E2120">
        <w:t xml:space="preserve"> </w:t>
      </w:r>
      <w:r w:rsidR="005669F4">
        <w:t>as follows:</w:t>
      </w:r>
    </w:p>
    <w:p w:rsidR="00DD6C63" w:rsidRDefault="00DD6C63" w:rsidP="001E2120">
      <w:pPr>
        <w:pStyle w:val="Heading4"/>
      </w:pPr>
      <w:r>
        <w:t>Categories of Abuse / Harm</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DD6C63" w:rsidTr="001E2120">
        <w:tc>
          <w:tcPr>
            <w:tcW w:w="4531" w:type="dxa"/>
          </w:tcPr>
          <w:p w:rsidR="00DD6C63" w:rsidRDefault="00DD6C63" w:rsidP="001E2120">
            <w:pPr>
              <w:pStyle w:val="Heading4"/>
            </w:pPr>
            <w:bookmarkStart w:id="4" w:name="_gjdgxs" w:colFirst="0" w:colLast="0"/>
            <w:bookmarkEnd w:id="4"/>
            <w:r>
              <w:t>England (Care Act 2014)</w:t>
            </w:r>
          </w:p>
        </w:tc>
        <w:tc>
          <w:tcPr>
            <w:tcW w:w="5387" w:type="dxa"/>
          </w:tcPr>
          <w:p w:rsidR="00DD6C63" w:rsidRDefault="00DD6C63" w:rsidP="001E2120">
            <w:pPr>
              <w:pStyle w:val="Heading4"/>
            </w:pPr>
            <w:r>
              <w:t>Wales (Social Services and Well Being Act 2014)</w:t>
            </w:r>
          </w:p>
        </w:tc>
      </w:tr>
      <w:tr w:rsidR="00DD6C63" w:rsidTr="001E2120">
        <w:tc>
          <w:tcPr>
            <w:tcW w:w="4531" w:type="dxa"/>
          </w:tcPr>
          <w:p w:rsidR="00DD6C63" w:rsidRDefault="00DD6C63" w:rsidP="001E2120">
            <w:r>
              <w:t>Physical</w:t>
            </w:r>
          </w:p>
          <w:p w:rsidR="00DD6C63" w:rsidRDefault="00DD6C63" w:rsidP="001E2120">
            <w:r>
              <w:t>Sexual</w:t>
            </w:r>
          </w:p>
          <w:p w:rsidR="00DD6C63" w:rsidRDefault="00DD6C63" w:rsidP="001E2120">
            <w:r>
              <w:t>Emotional/Psychological/Mental</w:t>
            </w:r>
          </w:p>
          <w:p w:rsidR="00DD6C63" w:rsidRDefault="00DD6C63" w:rsidP="001E2120">
            <w:r>
              <w:t>Neglect and acts of Omission</w:t>
            </w:r>
          </w:p>
          <w:p w:rsidR="00DD6C63" w:rsidRDefault="00DD6C63" w:rsidP="001E2120">
            <w:r>
              <w:t>Financial or material abuse</w:t>
            </w:r>
          </w:p>
          <w:p w:rsidR="00DD6C63" w:rsidRDefault="00DD6C63" w:rsidP="001E2120">
            <w:r>
              <w:t xml:space="preserve">Discriminatory </w:t>
            </w:r>
          </w:p>
          <w:p w:rsidR="00DD6C63" w:rsidRDefault="00DD6C63" w:rsidP="001E2120">
            <w:r>
              <w:t xml:space="preserve">Organisational / Institutional </w:t>
            </w:r>
          </w:p>
          <w:p w:rsidR="00DD6C63" w:rsidRDefault="00DD6C63" w:rsidP="001E2120">
            <w:r>
              <w:t xml:space="preserve">Self-neglect </w:t>
            </w:r>
          </w:p>
          <w:p w:rsidR="00DD6C63" w:rsidRDefault="00DD6C63" w:rsidP="001E2120">
            <w:r>
              <w:t>Domestic Abuse (including coercive control)</w:t>
            </w:r>
          </w:p>
          <w:p w:rsidR="00DD6C63" w:rsidRDefault="00DD6C63" w:rsidP="001E2120">
            <w:r>
              <w:t>Modern slavery</w:t>
            </w:r>
          </w:p>
        </w:tc>
        <w:tc>
          <w:tcPr>
            <w:tcW w:w="5387" w:type="dxa"/>
          </w:tcPr>
          <w:p w:rsidR="00DD6C63" w:rsidRDefault="00DD6C63" w:rsidP="001E2120">
            <w:r>
              <w:t xml:space="preserve">Physical </w:t>
            </w:r>
          </w:p>
          <w:p w:rsidR="00DD6C63" w:rsidRDefault="00DD6C63" w:rsidP="001E2120">
            <w:r>
              <w:t xml:space="preserve">Sexual </w:t>
            </w:r>
          </w:p>
          <w:p w:rsidR="00DD6C63" w:rsidRDefault="00DD6C63" w:rsidP="001E2120">
            <w:r>
              <w:t xml:space="preserve">Psychological </w:t>
            </w:r>
          </w:p>
          <w:p w:rsidR="00DD6C63" w:rsidRDefault="00DD6C63" w:rsidP="001E2120">
            <w:r>
              <w:t>Neglect</w:t>
            </w:r>
          </w:p>
          <w:p w:rsidR="00DD6C63" w:rsidRDefault="00DD6C63" w:rsidP="001E2120">
            <w:r>
              <w:t xml:space="preserve">Financial </w:t>
            </w:r>
          </w:p>
          <w:p w:rsidR="00DD6C63" w:rsidRDefault="00DD6C63" w:rsidP="001E2120"/>
        </w:tc>
      </w:tr>
      <w:tr w:rsidR="00DD6C63" w:rsidTr="001E2120">
        <w:tc>
          <w:tcPr>
            <w:tcW w:w="4531" w:type="dxa"/>
          </w:tcPr>
          <w:p w:rsidR="00DD6C63" w:rsidRDefault="00DD6C63" w:rsidP="001E2120">
            <w:pPr>
              <w:pStyle w:val="Heading4"/>
            </w:pPr>
            <w:r>
              <w:t>Scotland (Adult Support and Protection Act 2007)</w:t>
            </w:r>
          </w:p>
        </w:tc>
        <w:tc>
          <w:tcPr>
            <w:tcW w:w="5387" w:type="dxa"/>
          </w:tcPr>
          <w:p w:rsidR="00DD6C63" w:rsidRDefault="00DD6C63" w:rsidP="001E2120">
            <w:pPr>
              <w:pStyle w:val="Heading4"/>
            </w:pPr>
            <w:r>
              <w:t>NI (Adult Safeguarding Prevention and Protection in Partnership 2015)</w:t>
            </w:r>
          </w:p>
        </w:tc>
      </w:tr>
      <w:tr w:rsidR="00DD6C63" w:rsidTr="001E2120">
        <w:tc>
          <w:tcPr>
            <w:tcW w:w="4531" w:type="dxa"/>
          </w:tcPr>
          <w:p w:rsidR="00DD6C63" w:rsidRDefault="00DD6C63" w:rsidP="001E2120">
            <w:r>
              <w:t xml:space="preserve">Physical </w:t>
            </w:r>
          </w:p>
          <w:p w:rsidR="00DD6C63" w:rsidRDefault="00DD6C63" w:rsidP="001E2120">
            <w:r>
              <w:t xml:space="preserve">Psychological </w:t>
            </w:r>
          </w:p>
          <w:p w:rsidR="00DD6C63" w:rsidRDefault="00DD6C63" w:rsidP="001E2120">
            <w:r>
              <w:t xml:space="preserve">Financial </w:t>
            </w:r>
          </w:p>
          <w:p w:rsidR="00DD6C63" w:rsidRDefault="00DD6C63" w:rsidP="001E2120">
            <w:r>
              <w:t xml:space="preserve">Sexual </w:t>
            </w:r>
          </w:p>
          <w:p w:rsidR="00DD6C63" w:rsidRDefault="00DD6C63" w:rsidP="001E2120">
            <w:r>
              <w:t>Neglect</w:t>
            </w:r>
          </w:p>
        </w:tc>
        <w:tc>
          <w:tcPr>
            <w:tcW w:w="5387" w:type="dxa"/>
          </w:tcPr>
          <w:p w:rsidR="00DD6C63" w:rsidRDefault="00DD6C63" w:rsidP="001E2120">
            <w:r>
              <w:t xml:space="preserve">Physical </w:t>
            </w:r>
          </w:p>
          <w:p w:rsidR="00DD6C63" w:rsidRDefault="00DD6C63" w:rsidP="001E2120">
            <w:r>
              <w:t xml:space="preserve">Sexual violence </w:t>
            </w:r>
          </w:p>
          <w:p w:rsidR="00DD6C63" w:rsidRDefault="00DD6C63" w:rsidP="001E2120">
            <w:r>
              <w:t xml:space="preserve">Psychological / emotional </w:t>
            </w:r>
          </w:p>
          <w:p w:rsidR="00DD6C63" w:rsidRDefault="00DD6C63" w:rsidP="001E2120">
            <w:r>
              <w:t xml:space="preserve">Financial </w:t>
            </w:r>
          </w:p>
          <w:p w:rsidR="00DD6C63" w:rsidRDefault="00DD6C63" w:rsidP="001E2120">
            <w:r>
              <w:t xml:space="preserve">Institutional </w:t>
            </w:r>
          </w:p>
          <w:p w:rsidR="00DD6C63" w:rsidRDefault="00DD6C63" w:rsidP="001E2120">
            <w:r>
              <w:t>Neglect</w:t>
            </w:r>
          </w:p>
          <w:p w:rsidR="00DD6C63" w:rsidRDefault="00DD6C63" w:rsidP="001E2120">
            <w:r>
              <w:t>Exploitation</w:t>
            </w:r>
          </w:p>
          <w:p w:rsidR="00DD6C63" w:rsidRDefault="00DD6C63" w:rsidP="001E2120">
            <w:r>
              <w:lastRenderedPageBreak/>
              <w:t xml:space="preserve">Domestic violence </w:t>
            </w:r>
          </w:p>
          <w:p w:rsidR="00DD6C63" w:rsidRDefault="00DD6C63" w:rsidP="001E2120">
            <w:r>
              <w:t>Human trafficking</w:t>
            </w:r>
          </w:p>
          <w:p w:rsidR="00DD6C63" w:rsidRDefault="00DD6C63" w:rsidP="001E2120">
            <w:r>
              <w:t>Hate crime</w:t>
            </w:r>
          </w:p>
        </w:tc>
      </w:tr>
    </w:tbl>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eastAsia="Arial" w:hAnsi="Arial" w:cs="Arial"/>
          <w:sz w:val="24"/>
          <w:szCs w:val="24"/>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rPr>
          <w:rFonts w:ascii="Arial" w:eastAsia="Arial" w:hAnsi="Arial" w:cs="Arial"/>
        </w:rPr>
      </w:pPr>
    </w:p>
    <w:p w:rsidR="00DD6C63" w:rsidRDefault="00DD6C63" w:rsidP="001E2120">
      <w:r>
        <w:t>There are additional definitions which</w:t>
      </w:r>
      <w:r w:rsidR="00815BD4">
        <w:t>,</w:t>
      </w:r>
      <w:r>
        <w:t xml:space="preserve"> </w:t>
      </w:r>
      <w:r w:rsidR="005669F4">
        <w:t>while</w:t>
      </w:r>
      <w:r>
        <w:t xml:space="preserve"> not included in legislation</w:t>
      </w:r>
      <w:r w:rsidR="00815BD4">
        <w:t>,</w:t>
      </w:r>
      <w:r>
        <w:t xml:space="preserve"> are also relevant</w:t>
      </w:r>
      <w:r w:rsidR="005669F4">
        <w:t>.</w:t>
      </w:r>
      <w:r>
        <w:t xml:space="preserve"> </w:t>
      </w:r>
      <w:r w:rsidR="005669F4">
        <w:t>T</w:t>
      </w:r>
      <w:r>
        <w:t xml:space="preserve">hese are; </w:t>
      </w:r>
    </w:p>
    <w:p w:rsidR="00DD6C63" w:rsidRDefault="00DD6C63" w:rsidP="00EB2481">
      <w:pPr>
        <w:pStyle w:val="ListParagraph"/>
        <w:numPr>
          <w:ilvl w:val="0"/>
          <w:numId w:val="7"/>
        </w:numPr>
      </w:pPr>
      <w:r>
        <w:t>Cyber Bullying</w:t>
      </w:r>
    </w:p>
    <w:p w:rsidR="00DD6C63" w:rsidRDefault="00DD6C63" w:rsidP="00EB2481">
      <w:pPr>
        <w:pStyle w:val="ListParagraph"/>
        <w:numPr>
          <w:ilvl w:val="0"/>
          <w:numId w:val="7"/>
        </w:numPr>
      </w:pPr>
      <w:r>
        <w:t>Forced Marriage</w:t>
      </w:r>
    </w:p>
    <w:p w:rsidR="00DD6C63" w:rsidRDefault="00DD6C63" w:rsidP="00EB2481">
      <w:pPr>
        <w:pStyle w:val="ListParagraph"/>
        <w:numPr>
          <w:ilvl w:val="0"/>
          <w:numId w:val="7"/>
        </w:numPr>
      </w:pPr>
      <w:r>
        <w:t>Mate Crime</w:t>
      </w:r>
    </w:p>
    <w:p w:rsidR="00DD6C63" w:rsidRDefault="00DD6C63" w:rsidP="00EB2481">
      <w:pPr>
        <w:pStyle w:val="ListParagraph"/>
        <w:numPr>
          <w:ilvl w:val="0"/>
          <w:numId w:val="7"/>
        </w:numPr>
      </w:pPr>
      <w:r>
        <w:t>Radicalisation</w:t>
      </w:r>
    </w:p>
    <w:p w:rsidR="00DD6C63" w:rsidRDefault="00DD6C63" w:rsidP="008B47FF">
      <w:r w:rsidRPr="00B900EE">
        <w:t>For definitions see Appendix</w:t>
      </w:r>
      <w:r w:rsidR="00B900EE" w:rsidRPr="00B900EE">
        <w:t xml:space="preserve"> 9</w:t>
      </w:r>
      <w:r w:rsidR="005669F4">
        <w:t>.</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1E2120" w:rsidRDefault="001E2120">
      <w:pPr>
        <w:rPr>
          <w:rFonts w:ascii="Arial" w:eastAsia="Arial" w:hAnsi="Arial" w:cs="Arial"/>
          <w:b/>
          <w:color w:val="000000"/>
        </w:rPr>
      </w:pPr>
      <w:r>
        <w:rPr>
          <w:rFonts w:ascii="Arial" w:eastAsia="Arial" w:hAnsi="Arial" w:cs="Arial"/>
          <w:b/>
          <w:color w:val="000000"/>
        </w:rPr>
        <w:br w:type="page"/>
      </w:r>
    </w:p>
    <w:p w:rsidR="00DD6C63" w:rsidRDefault="00DD6C63" w:rsidP="001E2120">
      <w:pPr>
        <w:pStyle w:val="Heading3"/>
        <w:rPr>
          <w:rFonts w:eastAsia="Arial"/>
        </w:rPr>
      </w:pPr>
      <w:r>
        <w:rPr>
          <w:rFonts w:eastAsia="Arial"/>
        </w:rPr>
        <w:lastRenderedPageBreak/>
        <w:t>Signs and indicators of abuse and neglect</w:t>
      </w:r>
    </w:p>
    <w:p w:rsidR="00DD6C63" w:rsidRDefault="00DD6C63" w:rsidP="001E2120">
      <w:r>
        <w:t>Abuse can take place in any context and by all manner of perpetrator. Abuse may be</w:t>
      </w:r>
      <w:r w:rsidR="001E2120">
        <w:t xml:space="preserve"> </w:t>
      </w:r>
      <w:r>
        <w:t xml:space="preserve">inflicted by anyone in </w:t>
      </w:r>
      <w:r w:rsidR="00AB0545">
        <w:t>the organisation</w:t>
      </w:r>
      <w:r>
        <w:t xml:space="preserve"> who </w:t>
      </w:r>
      <w:r w:rsidR="00DC324B">
        <w:t>a participant</w:t>
      </w:r>
      <w:r>
        <w:t xml:space="preserve"> comes into contact with</w:t>
      </w:r>
      <w:r w:rsidR="005669F4">
        <w:t>. Alternatively,</w:t>
      </w:r>
      <w:r>
        <w:t xml:space="preserve"> </w:t>
      </w:r>
      <w:r w:rsidR="00DC324B">
        <w:t>other participants,</w:t>
      </w:r>
      <w:r w:rsidR="003A1C65">
        <w:t xml:space="preserve"> </w:t>
      </w:r>
      <w:r>
        <w:t>workers</w:t>
      </w:r>
      <w:r w:rsidR="00DC324B">
        <w:t xml:space="preserve"> or</w:t>
      </w:r>
      <w:r>
        <w:t xml:space="preserve"> volunteers may suspect that an </w:t>
      </w:r>
      <w:r w:rsidR="00DC324B">
        <w:t xml:space="preserve">adult </w:t>
      </w:r>
      <w:r>
        <w:t>is being abused or neglected</w:t>
      </w:r>
      <w:r w:rsidR="003A1C65">
        <w:t xml:space="preserve"> </w:t>
      </w:r>
      <w:r>
        <w:t xml:space="preserve">outside of the </w:t>
      </w:r>
      <w:r w:rsidR="00DC324B">
        <w:t>organisation’s</w:t>
      </w:r>
      <w:r>
        <w:t xml:space="preserve"> setting. There are many signs and indicators that may suggest someone</w:t>
      </w:r>
      <w:r w:rsidR="003A1C65">
        <w:t xml:space="preserve"> </w:t>
      </w:r>
      <w:r>
        <w:t>is being abused or neglected</w:t>
      </w:r>
      <w:r w:rsidR="00F5525F">
        <w:t>.</w:t>
      </w:r>
      <w:r>
        <w:t xml:space="preserve"> </w:t>
      </w:r>
      <w:r w:rsidR="00F5525F">
        <w:t>T</w:t>
      </w:r>
      <w:r>
        <w:t>hese include but are not limited to:</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Unexplained bruises or injuries – or lack of medical attention when an injury is present. </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Person has belongings or money going missing.</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Person is not attending / no longer enjoying their sessions. </w:t>
      </w:r>
      <w:r w:rsidR="00DC324B">
        <w:rPr>
          <w:color w:val="404040" w:themeColor="text1" w:themeTint="BF"/>
        </w:rPr>
        <w:t>Y</w:t>
      </w:r>
      <w:r w:rsidRPr="00DC324B">
        <w:rPr>
          <w:color w:val="404040" w:themeColor="text1" w:themeTint="BF"/>
        </w:rPr>
        <w:t>ou may notice that a participant in a team has been missing from practice sessions and is not responding to reminders from team members or coaches.</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Someone losing or gaining weight / an unkempt appearance. </w:t>
      </w:r>
      <w:r w:rsidR="00815BD4">
        <w:rPr>
          <w:color w:val="404040" w:themeColor="text1" w:themeTint="BF"/>
        </w:rPr>
        <w:t>T</w:t>
      </w:r>
      <w:r w:rsidRPr="00DC324B">
        <w:rPr>
          <w:color w:val="404040" w:themeColor="text1" w:themeTint="BF"/>
        </w:rPr>
        <w:t xml:space="preserve">his could be a player whose appearance becomes unkempt, </w:t>
      </w:r>
      <w:r w:rsidR="00F5525F">
        <w:rPr>
          <w:color w:val="404040" w:themeColor="text1" w:themeTint="BF"/>
        </w:rPr>
        <w:t xml:space="preserve">or </w:t>
      </w:r>
      <w:r w:rsidRPr="00DC324B">
        <w:rPr>
          <w:color w:val="404040" w:themeColor="text1" w:themeTint="BF"/>
        </w:rPr>
        <w:t>does not wear suitable sports kit</w:t>
      </w:r>
      <w:r w:rsidR="00F5525F">
        <w:rPr>
          <w:color w:val="404040" w:themeColor="text1" w:themeTint="BF"/>
        </w:rPr>
        <w:t>,</w:t>
      </w:r>
      <w:r w:rsidRPr="00DC324B">
        <w:rPr>
          <w:color w:val="404040" w:themeColor="text1" w:themeTint="BF"/>
        </w:rPr>
        <w:t xml:space="preserve"> and </w:t>
      </w:r>
      <w:r w:rsidR="006D7270">
        <w:rPr>
          <w:color w:val="404040" w:themeColor="text1" w:themeTint="BF"/>
        </w:rPr>
        <w:t xml:space="preserve">there is a </w:t>
      </w:r>
      <w:r w:rsidRPr="00DC324B">
        <w:rPr>
          <w:color w:val="404040" w:themeColor="text1" w:themeTint="BF"/>
        </w:rPr>
        <w:t>deterioration in hygiene.</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A change in the behaviour or confidence of a person. For example, a participant may be looking quiet and withdrawn when their brother comes to collect them from sessions in contrast to their personal assistant whom they greet with a smile.</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They may self-harm.</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They may have a fear of a particular group </w:t>
      </w:r>
      <w:r w:rsidR="003F359F">
        <w:rPr>
          <w:color w:val="404040" w:themeColor="text1" w:themeTint="BF"/>
        </w:rPr>
        <w:t xml:space="preserve">of people </w:t>
      </w:r>
      <w:r w:rsidRPr="00DC324B">
        <w:rPr>
          <w:color w:val="404040" w:themeColor="text1" w:themeTint="BF"/>
        </w:rPr>
        <w:t>or individual.</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They may tell you / another person they are being abused – i.e. a disclosure.</w:t>
      </w:r>
    </w:p>
    <w:p w:rsidR="00DD6C63" w:rsidRPr="00DC324B" w:rsidRDefault="00045867" w:rsidP="00EB2481">
      <w:pPr>
        <w:pStyle w:val="ListParagraph"/>
        <w:numPr>
          <w:ilvl w:val="0"/>
          <w:numId w:val="8"/>
        </w:numPr>
        <w:rPr>
          <w:color w:val="404040" w:themeColor="text1" w:themeTint="BF"/>
        </w:rPr>
      </w:pPr>
      <w:r w:rsidRPr="00DC324B">
        <w:rPr>
          <w:color w:val="404040" w:themeColor="text1" w:themeTint="BF"/>
        </w:rPr>
        <w:t>Harass</w:t>
      </w:r>
      <w:r>
        <w:rPr>
          <w:color w:val="404040" w:themeColor="text1" w:themeTint="BF"/>
        </w:rPr>
        <w:t>ment</w:t>
      </w:r>
      <w:r w:rsidR="00DD6C63" w:rsidRPr="00DC324B">
        <w:rPr>
          <w:color w:val="404040" w:themeColor="text1" w:themeTint="BF"/>
        </w:rPr>
        <w:t xml:space="preserve"> of a </w:t>
      </w:r>
      <w:r w:rsidR="00A05FB0">
        <w:rPr>
          <w:color w:val="404040" w:themeColor="text1" w:themeTint="BF"/>
        </w:rPr>
        <w:t>participant</w:t>
      </w:r>
      <w:r w:rsidR="00DD6C63" w:rsidRPr="00DC324B">
        <w:rPr>
          <w:color w:val="404040" w:themeColor="text1" w:themeTint="BF"/>
        </w:rPr>
        <w:t xml:space="preserve"> because they are or are perceived to have protected characteristics.</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Not meeting the needs of the participant. E.g. training without a necessary break.</w:t>
      </w:r>
    </w:p>
    <w:p w:rsidR="00DD6C63" w:rsidRPr="00DC324B" w:rsidRDefault="00DD6C63" w:rsidP="00EB2481">
      <w:pPr>
        <w:pStyle w:val="ListParagraph"/>
        <w:numPr>
          <w:ilvl w:val="0"/>
          <w:numId w:val="8"/>
        </w:numPr>
        <w:rPr>
          <w:color w:val="404040" w:themeColor="text1" w:themeTint="BF"/>
        </w:rPr>
      </w:pPr>
      <w:r w:rsidRPr="00DC324B">
        <w:rPr>
          <w:color w:val="404040" w:themeColor="text1" w:themeTint="BF"/>
        </w:rPr>
        <w:t xml:space="preserve">A coach intentionally striking an athlete. </w:t>
      </w:r>
    </w:p>
    <w:p w:rsidR="00DD6C63" w:rsidRPr="00DC324B" w:rsidRDefault="00A05FB0" w:rsidP="00EB2481">
      <w:pPr>
        <w:pStyle w:val="ListParagraph"/>
        <w:numPr>
          <w:ilvl w:val="0"/>
          <w:numId w:val="8"/>
        </w:numPr>
        <w:rPr>
          <w:color w:val="404040" w:themeColor="text1" w:themeTint="BF"/>
        </w:rPr>
      </w:pPr>
      <w:r>
        <w:rPr>
          <w:color w:val="404040" w:themeColor="text1" w:themeTint="BF"/>
        </w:rPr>
        <w:t>A</w:t>
      </w:r>
      <w:r w:rsidR="00DD6C63" w:rsidRPr="00DC324B">
        <w:rPr>
          <w:color w:val="404040" w:themeColor="text1" w:themeTint="BF"/>
        </w:rPr>
        <w:t xml:space="preserve"> </w:t>
      </w:r>
      <w:r w:rsidR="00DC324B">
        <w:rPr>
          <w:color w:val="404040" w:themeColor="text1" w:themeTint="BF"/>
        </w:rPr>
        <w:t xml:space="preserve">participant </w:t>
      </w:r>
      <w:r w:rsidR="00DD6C63" w:rsidRPr="00DC324B">
        <w:rPr>
          <w:color w:val="404040" w:themeColor="text1" w:themeTint="BF"/>
        </w:rPr>
        <w:t>who sends unwanted sexually explicit text messages to a</w:t>
      </w:r>
      <w:r w:rsidR="003F359F">
        <w:rPr>
          <w:color w:val="404040" w:themeColor="text1" w:themeTint="BF"/>
        </w:rPr>
        <w:t>n</w:t>
      </w:r>
      <w:r w:rsidR="00DD6C63" w:rsidRPr="00DC324B">
        <w:rPr>
          <w:color w:val="404040" w:themeColor="text1" w:themeTint="BF"/>
        </w:rPr>
        <w:t xml:space="preserve"> </w:t>
      </w:r>
      <w:r w:rsidR="003F359F">
        <w:rPr>
          <w:color w:val="404040" w:themeColor="text1" w:themeTint="BF"/>
        </w:rPr>
        <w:t xml:space="preserve">adult with </w:t>
      </w:r>
      <w:r w:rsidR="00DD6C63" w:rsidRPr="00DC324B">
        <w:rPr>
          <w:color w:val="404040" w:themeColor="text1" w:themeTint="BF"/>
        </w:rPr>
        <w:t>learning disab</w:t>
      </w:r>
      <w:r w:rsidR="003F359F">
        <w:rPr>
          <w:color w:val="404040" w:themeColor="text1" w:themeTint="BF"/>
        </w:rPr>
        <w:t>ilities</w:t>
      </w:r>
      <w:r w:rsidR="00DD6C63" w:rsidRPr="00DC324B">
        <w:rPr>
          <w:color w:val="404040" w:themeColor="text1" w:themeTint="BF"/>
        </w:rPr>
        <w:t xml:space="preserve"> they are training alongside.</w:t>
      </w:r>
    </w:p>
    <w:p w:rsidR="00DD6C63" w:rsidRPr="00DC324B" w:rsidRDefault="00A05FB0" w:rsidP="00EB2481">
      <w:pPr>
        <w:pStyle w:val="ListParagraph"/>
        <w:numPr>
          <w:ilvl w:val="0"/>
          <w:numId w:val="8"/>
        </w:numPr>
        <w:rPr>
          <w:color w:val="404040" w:themeColor="text1" w:themeTint="BF"/>
        </w:rPr>
      </w:pPr>
      <w:r>
        <w:rPr>
          <w:color w:val="404040" w:themeColor="text1" w:themeTint="BF"/>
        </w:rPr>
        <w:t>A participant</w:t>
      </w:r>
      <w:r w:rsidR="00DD6C63" w:rsidRPr="00DC324B">
        <w:rPr>
          <w:color w:val="404040" w:themeColor="text1" w:themeTint="BF"/>
        </w:rPr>
        <w:t xml:space="preserve"> threatening another </w:t>
      </w:r>
      <w:r>
        <w:rPr>
          <w:color w:val="404040" w:themeColor="text1" w:themeTint="BF"/>
        </w:rPr>
        <w:t>participant</w:t>
      </w:r>
      <w:r w:rsidR="00DD6C63" w:rsidRPr="00DC324B">
        <w:rPr>
          <w:color w:val="404040" w:themeColor="text1" w:themeTint="BF"/>
        </w:rPr>
        <w:t xml:space="preserve"> with physical harm and persistently blaming them for poor performance.  </w:t>
      </w:r>
    </w:p>
    <w:p w:rsidR="00DD6C63" w:rsidRDefault="00DD6C63" w:rsidP="001E2120"/>
    <w:p w:rsidR="003A1C65" w:rsidRDefault="003A1C65" w:rsidP="001E2120"/>
    <w:p w:rsidR="003A1C65" w:rsidRDefault="003A1C65" w:rsidP="001E2120"/>
    <w:p w:rsidR="00DD6C63" w:rsidRDefault="00DD6C63" w:rsidP="008B47FF">
      <w:pPr>
        <w:pStyle w:val="Heading3"/>
      </w:pPr>
      <w:r>
        <w:lastRenderedPageBreak/>
        <w:t>What to do if you have a concern or someone raises concerns with you</w:t>
      </w:r>
    </w:p>
    <w:p w:rsidR="00DD6C63" w:rsidRPr="00A05FB0" w:rsidRDefault="00DD6C63" w:rsidP="001E2120">
      <w:pPr>
        <w:rPr>
          <w:color w:val="404040" w:themeColor="text1" w:themeTint="BF"/>
        </w:rPr>
      </w:pPr>
      <w:r w:rsidRPr="00A05FB0">
        <w:rPr>
          <w:color w:val="404040" w:themeColor="text1" w:themeTint="BF"/>
        </w:rPr>
        <w:t xml:space="preserve">It is not your responsibility to decide </w:t>
      </w:r>
      <w:r w:rsidR="00DC324B" w:rsidRPr="00A05FB0">
        <w:rPr>
          <w:color w:val="404040" w:themeColor="text1" w:themeTint="BF"/>
        </w:rPr>
        <w:t>whether</w:t>
      </w:r>
      <w:r w:rsidRPr="00A05FB0">
        <w:rPr>
          <w:color w:val="404040" w:themeColor="text1" w:themeTint="BF"/>
        </w:rPr>
        <w:t xml:space="preserve"> an adult has been abused. It is</w:t>
      </w:r>
      <w:r w:rsidR="00F5525F">
        <w:rPr>
          <w:color w:val="404040" w:themeColor="text1" w:themeTint="BF"/>
        </w:rPr>
        <w:t>,</w:t>
      </w:r>
      <w:r w:rsidRPr="00A05FB0">
        <w:rPr>
          <w:color w:val="404040" w:themeColor="text1" w:themeTint="BF"/>
        </w:rPr>
        <w:t xml:space="preserve"> however</w:t>
      </w:r>
      <w:r w:rsidR="00F5525F">
        <w:rPr>
          <w:color w:val="404040" w:themeColor="text1" w:themeTint="BF"/>
        </w:rPr>
        <w:t>,</w:t>
      </w:r>
      <w:r w:rsidRPr="00A05FB0">
        <w:rPr>
          <w:color w:val="404040" w:themeColor="text1" w:themeTint="BF"/>
        </w:rPr>
        <w:t xml:space="preserve"> everyone's responsibility to respond to and report concerns.</w:t>
      </w:r>
    </w:p>
    <w:p w:rsidR="00DD6C63" w:rsidRPr="00A05FB0" w:rsidRDefault="00DD6C63" w:rsidP="001E2120">
      <w:pPr>
        <w:rPr>
          <w:color w:val="404040" w:themeColor="text1" w:themeTint="BF"/>
        </w:rPr>
      </w:pPr>
      <w:r w:rsidRPr="00A05FB0">
        <w:rPr>
          <w:color w:val="404040" w:themeColor="text1" w:themeTint="BF"/>
        </w:rPr>
        <w:t>If you are concerned someone is in immediate danger, contact the police on 999 straight away.</w:t>
      </w:r>
      <w:r w:rsidRPr="00A05FB0">
        <w:rPr>
          <w:rFonts w:ascii="Calibri" w:eastAsia="Calibri" w:hAnsi="Calibri" w:cs="Calibri"/>
          <w:color w:val="404040" w:themeColor="text1" w:themeTint="BF"/>
        </w:rPr>
        <w:t xml:space="preserve"> </w:t>
      </w:r>
      <w:r w:rsidRPr="00A05FB0">
        <w:rPr>
          <w:color w:val="404040" w:themeColor="text1" w:themeTint="BF"/>
        </w:rPr>
        <w:t>Where you suspect that a crime is being committed, you must involve the police.</w:t>
      </w:r>
    </w:p>
    <w:p w:rsidR="00DD6C63" w:rsidRPr="00A05FB0" w:rsidRDefault="00DD6C63" w:rsidP="001E2120">
      <w:pPr>
        <w:rPr>
          <w:color w:val="404040" w:themeColor="text1" w:themeTint="BF"/>
        </w:rPr>
      </w:pPr>
      <w:r w:rsidRPr="00A05FB0">
        <w:rPr>
          <w:color w:val="404040" w:themeColor="text1" w:themeTint="BF"/>
        </w:rPr>
        <w:t xml:space="preserve">If you have concerns and or you are told about possible or alleged abuse, poor practice or wider welfare issues you must report this to the </w:t>
      </w:r>
      <w:r w:rsidRPr="00F5525F">
        <w:rPr>
          <w:b/>
          <w:color w:val="404040" w:themeColor="text1" w:themeTint="BF"/>
        </w:rPr>
        <w:t>(insert name of your organisation)</w:t>
      </w:r>
      <w:r w:rsidRPr="00A05FB0">
        <w:rPr>
          <w:color w:val="404040" w:themeColor="text1" w:themeTint="BF"/>
        </w:rPr>
        <w:t xml:space="preserve"> Lead Safeguarding or Welfare Officer</w:t>
      </w:r>
      <w:r w:rsidR="00F5525F">
        <w:rPr>
          <w:color w:val="404040" w:themeColor="text1" w:themeTint="BF"/>
        </w:rPr>
        <w:t>.</w:t>
      </w:r>
      <w:r w:rsidRPr="00A05FB0">
        <w:rPr>
          <w:color w:val="404040" w:themeColor="text1" w:themeTint="BF"/>
        </w:rPr>
        <w:t xml:space="preserve"> </w:t>
      </w:r>
      <w:r w:rsidR="00F5525F">
        <w:rPr>
          <w:color w:val="404040" w:themeColor="text1" w:themeTint="BF"/>
        </w:rPr>
        <w:t>I</w:t>
      </w:r>
      <w:r w:rsidRPr="00A05FB0">
        <w:rPr>
          <w:color w:val="404040" w:themeColor="text1" w:themeTint="BF"/>
        </w:rPr>
        <w:t>f the Lead Safeguarding or Welfare Officer is implicated</w:t>
      </w:r>
      <w:r w:rsidR="00F5525F">
        <w:rPr>
          <w:color w:val="404040" w:themeColor="text1" w:themeTint="BF"/>
        </w:rPr>
        <w:t>,</w:t>
      </w:r>
      <w:r w:rsidRPr="00A05FB0">
        <w:rPr>
          <w:color w:val="404040" w:themeColor="text1" w:themeTint="BF"/>
        </w:rPr>
        <w:t xml:space="preserve"> then report to the </w:t>
      </w:r>
      <w:r w:rsidRPr="00F5525F">
        <w:rPr>
          <w:b/>
          <w:color w:val="404040" w:themeColor="text1" w:themeTint="BF"/>
        </w:rPr>
        <w:t xml:space="preserve">(insert name of your organisation) </w:t>
      </w:r>
      <w:r w:rsidRPr="00A05FB0">
        <w:rPr>
          <w:color w:val="404040" w:themeColor="text1" w:themeTint="BF"/>
        </w:rPr>
        <w:t>CEO.</w:t>
      </w:r>
    </w:p>
    <w:p w:rsidR="00DD6C63" w:rsidRPr="00A05FB0" w:rsidRDefault="00DD6C63" w:rsidP="001E2120">
      <w:pPr>
        <w:rPr>
          <w:color w:val="404040" w:themeColor="text1" w:themeTint="BF"/>
        </w:rPr>
      </w:pPr>
      <w:r w:rsidRPr="00A05FB0">
        <w:rPr>
          <w:color w:val="404040" w:themeColor="text1" w:themeTint="BF"/>
        </w:rPr>
        <w:t xml:space="preserve">When raising your concern with the Welfare Officer or Lead Safeguarding Officer, remember to </w:t>
      </w:r>
      <w:r w:rsidRPr="00A05FB0">
        <w:rPr>
          <w:color w:val="404040" w:themeColor="text1" w:themeTint="BF"/>
          <w:u w:val="single"/>
        </w:rPr>
        <w:t>‘make safeguarding personal’</w:t>
      </w:r>
      <w:r w:rsidRPr="00A05FB0">
        <w:rPr>
          <w:color w:val="404040" w:themeColor="text1" w:themeTint="BF"/>
        </w:rPr>
        <w:t xml:space="preserve">. It is good practice to seek the adult’s views on what they would like to happen next and to inform the adult </w:t>
      </w:r>
      <w:r w:rsidR="00CE41C8">
        <w:rPr>
          <w:color w:val="404040" w:themeColor="text1" w:themeTint="BF"/>
        </w:rPr>
        <w:t>of what actions you intend to take.</w:t>
      </w:r>
    </w:p>
    <w:p w:rsidR="00DD6C63" w:rsidRPr="00A05FB0" w:rsidRDefault="00DD6C63" w:rsidP="001E2120">
      <w:pPr>
        <w:rPr>
          <w:color w:val="404040" w:themeColor="text1" w:themeTint="BF"/>
        </w:rPr>
      </w:pPr>
      <w:r w:rsidRPr="00A05FB0">
        <w:rPr>
          <w:color w:val="404040" w:themeColor="text1" w:themeTint="BF"/>
        </w:rPr>
        <w:t>It is important when considering your concern that you keep the person informed about any decisions and action taken about them</w:t>
      </w:r>
      <w:r w:rsidR="00F5525F">
        <w:rPr>
          <w:color w:val="404040" w:themeColor="text1" w:themeTint="BF"/>
        </w:rPr>
        <w:t>,</w:t>
      </w:r>
      <w:r w:rsidRPr="00A05FB0">
        <w:rPr>
          <w:color w:val="404040" w:themeColor="text1" w:themeTint="BF"/>
        </w:rPr>
        <w:t xml:space="preserve"> and always consider their needs and wishes.</w:t>
      </w:r>
    </w:p>
    <w:p w:rsidR="00DD6C63" w:rsidRPr="00A05FB0" w:rsidRDefault="00DD6C63" w:rsidP="00DD6C63">
      <w:pPr>
        <w:pBdr>
          <w:top w:val="nil"/>
          <w:left w:val="nil"/>
          <w:bottom w:val="nil"/>
          <w:right w:val="nil"/>
          <w:between w:val="nil"/>
        </w:pBdr>
        <w:spacing w:after="0"/>
        <w:ind w:left="720" w:hanging="720"/>
        <w:rPr>
          <w:rFonts w:ascii="Arial" w:eastAsia="Arial" w:hAnsi="Arial" w:cs="Arial"/>
          <w:color w:val="404040" w:themeColor="text1" w:themeTint="BF"/>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8B47FF">
      <w:pPr>
        <w:pStyle w:val="Heading3"/>
        <w:rPr>
          <w:rFonts w:eastAsia="Arial"/>
        </w:rPr>
      </w:pPr>
      <w:r>
        <w:rPr>
          <w:rFonts w:eastAsia="Arial"/>
        </w:rPr>
        <w:lastRenderedPageBreak/>
        <w:t>How to respond to a concern</w:t>
      </w:r>
      <w:r w:rsidR="00045867">
        <w:rPr>
          <w:rFonts w:eastAsia="Arial"/>
        </w:rPr>
        <w:t xml:space="preserve"> (edit to suit your organisation)</w:t>
      </w:r>
      <w:r>
        <w:rPr>
          <w:rFonts w:eastAsia="Arial"/>
        </w:rPr>
        <w:t xml:space="preserve"> </w:t>
      </w:r>
    </w:p>
    <w:p w:rsidR="00DD6C63" w:rsidRDefault="00DD6C63" w:rsidP="00DD6C63">
      <w:pPr>
        <w:pBdr>
          <w:top w:val="nil"/>
          <w:left w:val="nil"/>
          <w:bottom w:val="nil"/>
          <w:right w:val="nil"/>
          <w:between w:val="nil"/>
        </w:pBdr>
        <w:spacing w:after="0"/>
        <w:ind w:left="-359"/>
        <w:rPr>
          <w:rFonts w:ascii="Arial" w:eastAsia="Arial" w:hAnsi="Arial" w:cs="Arial"/>
          <w:b/>
          <w:color w:val="000000"/>
        </w:rPr>
      </w:pPr>
    </w:p>
    <w:p w:rsidR="00DD6C63" w:rsidRPr="003A1C65" w:rsidRDefault="00DD6C63" w:rsidP="003A1C65">
      <w:r w:rsidRPr="003A1C65">
        <w:t>Make a note of your concerns.</w:t>
      </w:r>
    </w:p>
    <w:p w:rsidR="00DD6C63" w:rsidRPr="003A1C65" w:rsidRDefault="00DD6C63" w:rsidP="003A1C65">
      <w:r w:rsidRPr="003A1C65">
        <w:t xml:space="preserve">Make a note of what the person has said using his or her own words as soon as practicable. Complete an Incident Form and submit to </w:t>
      </w:r>
      <w:r w:rsidRPr="00F5525F">
        <w:t>the</w:t>
      </w:r>
      <w:r w:rsidRPr="00F5525F">
        <w:rPr>
          <w:b/>
        </w:rPr>
        <w:t xml:space="preserve"> (insert name of your organisation)</w:t>
      </w:r>
      <w:r w:rsidRPr="003A1C65">
        <w:t xml:space="preserve"> Lead Safeguarding or Welfare Officer. </w:t>
      </w:r>
    </w:p>
    <w:p w:rsidR="00DD6C63" w:rsidRPr="003A1C65" w:rsidRDefault="00DD6C63" w:rsidP="003A1C65">
      <w:r w:rsidRPr="003A1C65">
        <w:t>Remember to make safeguarding personal. Discuss your safeguarding concerns with the adult, obtain their view of what they would like to happen, but inform them it’s your duty to pass on your concerns to your lead safeguarding or welfare officer.</w:t>
      </w:r>
    </w:p>
    <w:p w:rsidR="00DD6C63" w:rsidRPr="003A1C65" w:rsidRDefault="00DD6C63" w:rsidP="003A1C65">
      <w:r w:rsidRPr="003A1C65">
        <w:t>Describe the circumstances in which the disclosure came about.</w:t>
      </w:r>
    </w:p>
    <w:p w:rsidR="00DD6C63" w:rsidRPr="003A1C65" w:rsidRDefault="00DD6C63" w:rsidP="003A1C65">
      <w:r w:rsidRPr="003A1C65">
        <w:t>Take care to distinguish between fact, observation, allegation and opinion. It is important that the information you have is accurate.</w:t>
      </w:r>
    </w:p>
    <w:p w:rsidR="00DD6C63" w:rsidRPr="003A1C65" w:rsidRDefault="00DD6C63" w:rsidP="003A1C65">
      <w:r w:rsidRPr="003A1C65">
        <w:t xml:space="preserve">Be mindful of the need </w:t>
      </w:r>
      <w:r w:rsidR="00F5525F">
        <w:t>to be confidential at all times.</w:t>
      </w:r>
      <w:r w:rsidRPr="003A1C65">
        <w:t xml:space="preserve"> </w:t>
      </w:r>
      <w:r w:rsidR="00F5525F">
        <w:t>T</w:t>
      </w:r>
      <w:r w:rsidRPr="003A1C65">
        <w:t>his information must only be shared with your Lead Safeguarding or Welfare Officer and others on a need</w:t>
      </w:r>
      <w:r w:rsidR="00F5525F">
        <w:t>-</w:t>
      </w:r>
      <w:r w:rsidRPr="003A1C65">
        <w:t>to</w:t>
      </w:r>
      <w:r w:rsidR="00F5525F">
        <w:t>-</w:t>
      </w:r>
      <w:r w:rsidRPr="003A1C65">
        <w:t>know basis.</w:t>
      </w:r>
    </w:p>
    <w:p w:rsidR="00DD6C63" w:rsidRPr="003A1C65" w:rsidRDefault="00DD6C63" w:rsidP="003A1C65">
      <w:r w:rsidRPr="003A1C65">
        <w:t>If the matter is urgent and relates to the immediate safety of an adult at risk</w:t>
      </w:r>
      <w:r w:rsidR="00F5525F">
        <w:t>,</w:t>
      </w:r>
      <w:r w:rsidRPr="003A1C65">
        <w:t xml:space="preserve"> then contact the emergency services immediately. </w:t>
      </w: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Arial" w:eastAsia="Arial" w:hAnsi="Arial" w:cs="Arial"/>
        </w:rPr>
      </w:pPr>
    </w:p>
    <w:p w:rsidR="00DD6C63"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Arial" w:eastAsia="Arial" w:hAnsi="Arial" w:cs="Arial"/>
        </w:rPr>
      </w:pPr>
    </w:p>
    <w:p w:rsidR="00DD6C63" w:rsidRDefault="00DD6C63" w:rsidP="003A1C65">
      <w:pPr>
        <w:pStyle w:val="Heading3"/>
        <w:rPr>
          <w:rFonts w:eastAsia="Arial"/>
        </w:rPr>
      </w:pPr>
      <w:r>
        <w:br w:type="page"/>
      </w:r>
      <w:r>
        <w:rPr>
          <w:rFonts w:eastAsia="Arial"/>
        </w:rPr>
        <w:lastRenderedPageBreak/>
        <w:t>Safeguarding Adults Flowchart</w:t>
      </w:r>
      <w:r w:rsidR="00886ED0">
        <w:rPr>
          <w:rFonts w:eastAsia="Arial"/>
        </w:rPr>
        <w:t xml:space="preserve"> </w:t>
      </w:r>
      <w:r w:rsidR="00886ED0" w:rsidRPr="00886ED0">
        <w:rPr>
          <w:rFonts w:eastAsia="Arial"/>
          <w:b w:val="0"/>
          <w:sz w:val="22"/>
          <w:szCs w:val="22"/>
        </w:rPr>
        <w:t>(amend to suit your organisation)</w:t>
      </w:r>
    </w:p>
    <w:p w:rsidR="00DD6C63" w:rsidRDefault="003A1C65" w:rsidP="003A1C65">
      <w:r>
        <w:rPr>
          <w:noProof/>
          <w:lang w:eastAsia="en-GB"/>
        </w:rPr>
        <mc:AlternateContent>
          <mc:Choice Requires="wpg">
            <w:drawing>
              <wp:anchor distT="0" distB="0" distL="114300" distR="114300" simplePos="0" relativeHeight="251657216" behindDoc="0" locked="0" layoutInCell="1" allowOverlap="1" wp14:anchorId="3939FD92" wp14:editId="4C86191D">
                <wp:simplePos x="0" y="0"/>
                <wp:positionH relativeFrom="column">
                  <wp:posOffset>-635000</wp:posOffset>
                </wp:positionH>
                <wp:positionV relativeFrom="paragraph">
                  <wp:posOffset>325120</wp:posOffset>
                </wp:positionV>
                <wp:extent cx="6957695" cy="7689850"/>
                <wp:effectExtent l="0" t="0" r="14605" b="25400"/>
                <wp:wrapNone/>
                <wp:docPr id="26" name="Group 26"/>
                <wp:cNvGraphicFramePr/>
                <a:graphic xmlns:a="http://schemas.openxmlformats.org/drawingml/2006/main">
                  <a:graphicData uri="http://schemas.microsoft.com/office/word/2010/wordprocessingGroup">
                    <wpg:wgp>
                      <wpg:cNvGrpSpPr/>
                      <wpg:grpSpPr>
                        <a:xfrm>
                          <a:off x="0" y="0"/>
                          <a:ext cx="6957695" cy="7689850"/>
                          <a:chOff x="-116878" y="-457408"/>
                          <a:chExt cx="6598350" cy="8027833"/>
                        </a:xfrm>
                      </wpg:grpSpPr>
                      <wps:wsp>
                        <wps:cNvPr id="27" name="Connector: Elbow 27"/>
                        <wps:cNvCnPr/>
                        <wps:spPr>
                          <a:xfrm rot="10800000" flipV="1">
                            <a:off x="2716041" y="3304161"/>
                            <a:ext cx="456709" cy="388499"/>
                          </a:xfrm>
                          <a:prstGeom prst="bentConnector3">
                            <a:avLst>
                              <a:gd name="adj1" fmla="val 98787"/>
                            </a:avLst>
                          </a:prstGeom>
                          <a:noFill/>
                          <a:ln w="9525" cap="flat" cmpd="sng">
                            <a:solidFill>
                              <a:schemeClr val="dk1"/>
                            </a:solidFill>
                            <a:prstDash val="solid"/>
                            <a:round/>
                            <a:headEnd type="none" w="sm" len="sm"/>
                            <a:tailEnd type="triangle" w="med" len="med"/>
                          </a:ln>
                        </wps:spPr>
                        <wps:bodyPr/>
                      </wps:wsp>
                      <wps:wsp>
                        <wps:cNvPr id="28" name="Straight Arrow Connector 28"/>
                        <wps:cNvCnPr/>
                        <wps:spPr>
                          <a:xfrm>
                            <a:off x="1855961" y="1484768"/>
                            <a:ext cx="0" cy="194945"/>
                          </a:xfrm>
                          <a:prstGeom prst="straightConnector1">
                            <a:avLst/>
                          </a:prstGeom>
                          <a:noFill/>
                          <a:ln w="9525" cap="flat" cmpd="sng">
                            <a:solidFill>
                              <a:srgbClr val="000000"/>
                            </a:solidFill>
                            <a:prstDash val="solid"/>
                            <a:round/>
                            <a:headEnd type="none" w="med" len="med"/>
                            <a:tailEnd type="triangle" w="med" len="med"/>
                          </a:ln>
                        </wps:spPr>
                        <wps:bodyPr/>
                      </wps:wsp>
                      <wps:wsp>
                        <wps:cNvPr id="29" name="Straight Arrow Connector 29"/>
                        <wps:cNvCnPr/>
                        <wps:spPr>
                          <a:xfrm>
                            <a:off x="5975287" y="2652665"/>
                            <a:ext cx="0" cy="17145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a:off x="5966234"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31" name="Straight Arrow Connector 31"/>
                        <wps:cNvCnPr/>
                        <wps:spPr>
                          <a:xfrm>
                            <a:off x="5160475"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192" name="Rectangle 192"/>
                        <wps:cNvSpPr/>
                        <wps:spPr>
                          <a:xfrm>
                            <a:off x="1221081" y="-457408"/>
                            <a:ext cx="4356735" cy="10218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There are concerns/suspicions about a person’s behaviour.</w:t>
                              </w:r>
                              <w:r w:rsidRPr="00B900EE">
                                <w:rPr>
                                  <w:rFonts w:eastAsia="Arial" w:cs="Poppins"/>
                                  <w:color w:val="000000"/>
                                  <w:sz w:val="16"/>
                                  <w:szCs w:val="16"/>
                                </w:rPr>
                                <w:br/>
                                <w:t>OR</w:t>
                              </w:r>
                              <w:r w:rsidRPr="00B900EE">
                                <w:rPr>
                                  <w:rFonts w:eastAsia="Arial" w:cs="Poppins"/>
                                  <w:color w:val="000000"/>
                                  <w:sz w:val="16"/>
                                  <w:szCs w:val="16"/>
                                </w:rPr>
                                <w:br/>
                                <w:t>There has been disclosure or an allegation about a person’s behaviour.</w:t>
                              </w:r>
                            </w:p>
                          </w:txbxContent>
                        </wps:txbx>
                        <wps:bodyPr spcFirstLastPara="1" wrap="square" lIns="91425" tIns="45700" rIns="91425" bIns="45700" anchor="t" anchorCtr="0"/>
                      </wps:wsp>
                      <wps:wsp>
                        <wps:cNvPr id="193" name="Rectangle 193"/>
                        <wps:cNvSpPr/>
                        <wps:spPr>
                          <a:xfrm>
                            <a:off x="2281473" y="787652"/>
                            <a:ext cx="2202512" cy="34022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What are your concerns regarding?</w:t>
                              </w:r>
                            </w:p>
                          </w:txbxContent>
                        </wps:txbx>
                        <wps:bodyPr spcFirstLastPara="1" wrap="square" lIns="91425" tIns="45700" rIns="91425" bIns="45700" anchor="t" anchorCtr="0"/>
                      </wps:wsp>
                      <wps:wsp>
                        <wps:cNvPr id="194" name="Rectangle 194"/>
                        <wps:cNvSpPr/>
                        <wps:spPr>
                          <a:xfrm>
                            <a:off x="1566250" y="1231271"/>
                            <a:ext cx="1534160"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Adult safeguarding</w:t>
                              </w:r>
                            </w:p>
                            <w:p w:rsidR="000D47A5" w:rsidRPr="00B900EE" w:rsidRDefault="000D47A5" w:rsidP="00DD6C63">
                              <w:pPr>
                                <w:spacing w:line="275" w:lineRule="auto"/>
                                <w:jc w:val="center"/>
                                <w:textDirection w:val="btLr"/>
                                <w:rPr>
                                  <w:rFonts w:cs="Poppins"/>
                                  <w:sz w:val="16"/>
                                  <w:szCs w:val="16"/>
                                </w:rPr>
                              </w:pPr>
                            </w:p>
                          </w:txbxContent>
                        </wps:txbx>
                        <wps:bodyPr spcFirstLastPara="1" wrap="square" lIns="91425" tIns="45700" rIns="91425" bIns="45700" anchor="t" anchorCtr="0"/>
                      </wps:wsp>
                      <wps:wsp>
                        <wps:cNvPr id="196" name="Rectangle 196"/>
                        <wps:cNvSpPr/>
                        <wps:spPr>
                          <a:xfrm>
                            <a:off x="434567" y="2562131"/>
                            <a:ext cx="46672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197" name="Rectangle 197"/>
                        <wps:cNvSpPr/>
                        <wps:spPr>
                          <a:xfrm>
                            <a:off x="4780172" y="4404452"/>
                            <a:ext cx="1701300" cy="139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Investigated by Lead Safeguarding/Welfare or Senior Officer with the support of the case management group</w:t>
                              </w:r>
                            </w:p>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Steering Group</w:t>
                              </w:r>
                            </w:p>
                          </w:txbxContent>
                        </wps:txbx>
                        <wps:bodyPr spcFirstLastPara="1" wrap="square" lIns="91425" tIns="45700" rIns="91425" bIns="45700" anchor="t" anchorCtr="0"/>
                      </wps:wsp>
                      <wps:wsp>
                        <wps:cNvPr id="198" name="Rectangle 198"/>
                        <wps:cNvSpPr/>
                        <wps:spPr>
                          <a:xfrm>
                            <a:off x="1176947" y="2372024"/>
                            <a:ext cx="1438200" cy="10139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Call ambulance</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Tell doctor that there may be a </w:t>
                              </w:r>
                              <w:r w:rsidR="00F5525F" w:rsidRPr="00B900EE">
                                <w:rPr>
                                  <w:rFonts w:eastAsia="Arial" w:cs="Poppins"/>
                                  <w:color w:val="000000"/>
                                  <w:sz w:val="16"/>
                                  <w:szCs w:val="16"/>
                                </w:rPr>
                                <w:t>safeguarding issue</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Call the police</w:t>
                              </w:r>
                            </w:p>
                            <w:p w:rsidR="000D47A5" w:rsidRPr="00B900EE" w:rsidRDefault="000D47A5" w:rsidP="00DD6C63">
                              <w:pPr>
                                <w:spacing w:after="0" w:line="240" w:lineRule="auto"/>
                                <w:textDirection w:val="btLr"/>
                                <w:rPr>
                                  <w:rFonts w:cs="Poppins"/>
                                  <w:sz w:val="16"/>
                                  <w:szCs w:val="16"/>
                                </w:rPr>
                              </w:pPr>
                            </w:p>
                          </w:txbxContent>
                        </wps:txbx>
                        <wps:bodyPr spcFirstLastPara="1" wrap="square" lIns="91425" tIns="45700" rIns="91425" bIns="45700" anchor="t" anchorCtr="0"/>
                      </wps:wsp>
                      <wps:wsp>
                        <wps:cNvPr id="199" name="Rectangle 199"/>
                        <wps:cNvSpPr/>
                        <wps:spPr>
                          <a:xfrm>
                            <a:off x="588472" y="1674880"/>
                            <a:ext cx="2118300" cy="59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Do you need to take action to ensure the immediate safety or medical welfare of the adult?</w:t>
                              </w:r>
                            </w:p>
                          </w:txbxContent>
                        </wps:txbx>
                        <wps:bodyPr spcFirstLastPara="1" wrap="square" lIns="91425" tIns="45700" rIns="91425" bIns="45700" anchor="t" anchorCtr="0"/>
                      </wps:wsp>
                      <wps:wsp>
                        <wps:cNvPr id="200" name="Rectangle 200"/>
                        <wps:cNvSpPr/>
                        <wps:spPr>
                          <a:xfrm>
                            <a:off x="4780230" y="1674891"/>
                            <a:ext cx="1701165" cy="57573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Is the Lead </w:t>
                              </w:r>
                              <w:proofErr w:type="gramStart"/>
                              <w:r w:rsidRPr="00B900EE">
                                <w:rPr>
                                  <w:rFonts w:eastAsia="Arial" w:cs="Poppins"/>
                                  <w:color w:val="000000"/>
                                  <w:sz w:val="16"/>
                                  <w:szCs w:val="16"/>
                                </w:rPr>
                                <w:t>Safeguarding</w:t>
                              </w:r>
                              <w:proofErr w:type="gramEnd"/>
                              <w:r w:rsidRPr="00B900EE">
                                <w:rPr>
                                  <w:rFonts w:eastAsia="Arial" w:cs="Poppins"/>
                                  <w:color w:val="000000"/>
                                  <w:sz w:val="16"/>
                                  <w:szCs w:val="16"/>
                                </w:rPr>
                                <w:t>/ Welfare Officer implicated?</w:t>
                              </w:r>
                            </w:p>
                          </w:txbxContent>
                        </wps:txbx>
                        <wps:bodyPr spcFirstLastPara="1" wrap="square" lIns="91425" tIns="45700" rIns="91425" bIns="45700" anchor="t" anchorCtr="0"/>
                      </wps:wsp>
                      <wps:wsp>
                        <wps:cNvPr id="201" name="Rectangle 201"/>
                        <wps:cNvSpPr/>
                        <wps:spPr>
                          <a:xfrm>
                            <a:off x="3920151" y="1222218"/>
                            <a:ext cx="1224501"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Poor practice</w:t>
                              </w:r>
                            </w:p>
                          </w:txbxContent>
                        </wps:txbx>
                        <wps:bodyPr spcFirstLastPara="1" wrap="square" lIns="91425" tIns="45700" rIns="91425" bIns="45700" anchor="t" anchorCtr="0"/>
                      </wps:wsp>
                      <wps:wsp>
                        <wps:cNvPr id="202" name="Rectangle 202"/>
                        <wps:cNvSpPr/>
                        <wps:spPr>
                          <a:xfrm>
                            <a:off x="4888871" y="2372008"/>
                            <a:ext cx="49276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203" name="Rectangle 203"/>
                        <wps:cNvSpPr/>
                        <wps:spPr>
                          <a:xfrm>
                            <a:off x="5703683" y="2372008"/>
                            <a:ext cx="4572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04" name="Straight Arrow Connector 204"/>
                        <wps:cNvCnPr/>
                        <wps:spPr>
                          <a:xfrm>
                            <a:off x="3395050" y="651850"/>
                            <a:ext cx="0" cy="142875"/>
                          </a:xfrm>
                          <a:prstGeom prst="straightConnector1">
                            <a:avLst/>
                          </a:prstGeom>
                          <a:noFill/>
                          <a:ln w="9525" cap="flat" cmpd="sng">
                            <a:solidFill>
                              <a:srgbClr val="000000"/>
                            </a:solidFill>
                            <a:prstDash val="solid"/>
                            <a:round/>
                            <a:headEnd type="none" w="med" len="med"/>
                            <a:tailEnd type="triangle" w="med" len="med"/>
                          </a:ln>
                        </wps:spPr>
                        <wps:bodyPr/>
                      </wps:wsp>
                      <wps:wsp>
                        <wps:cNvPr id="205" name="Straight Arrow Connector 205"/>
                        <wps:cNvCnPr/>
                        <wps:spPr>
                          <a:xfrm flipH="1">
                            <a:off x="2697933" y="1077362"/>
                            <a:ext cx="9525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6" name="Straight Arrow Connector 206"/>
                        <wps:cNvCnPr/>
                        <wps:spPr>
                          <a:xfrm>
                            <a:off x="4019739" y="1077362"/>
                            <a:ext cx="123825"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7" name="Straight Arrow Connector 207"/>
                        <wps:cNvCnPr>
                          <a:stCxn id="197" idx="2"/>
                        </wps:cNvCnPr>
                        <wps:spPr>
                          <a:xfrm>
                            <a:off x="5630822" y="5799657"/>
                            <a:ext cx="433" cy="247639"/>
                          </a:xfrm>
                          <a:prstGeom prst="straightConnector1">
                            <a:avLst/>
                          </a:prstGeom>
                          <a:noFill/>
                          <a:ln w="9525" cap="flat" cmpd="sng">
                            <a:solidFill>
                              <a:srgbClr val="000000"/>
                            </a:solidFill>
                            <a:prstDash val="solid"/>
                            <a:round/>
                            <a:headEnd type="none" w="med" len="med"/>
                            <a:tailEnd type="triangle" w="med" len="med"/>
                          </a:ln>
                        </wps:spPr>
                        <wps:bodyPr/>
                      </wps:wsp>
                      <wps:wsp>
                        <wps:cNvPr id="208" name="Straight Arrow Connector 208"/>
                        <wps:cNvCnPr/>
                        <wps:spPr>
                          <a:xfrm>
                            <a:off x="5631256" y="4227968"/>
                            <a:ext cx="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9" name="Rectangle 209"/>
                        <wps:cNvSpPr/>
                        <wps:spPr>
                          <a:xfrm>
                            <a:off x="-116878" y="3503437"/>
                            <a:ext cx="1701300" cy="1958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Lead Safeguarding or Welfare Officer follows their organisation’s policy in conjunction with local Safeguarding Adult Procedures</w:t>
                              </w:r>
                            </w:p>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wps:txbx>
                        <wps:bodyPr spcFirstLastPara="1" wrap="square" lIns="91425" tIns="45700" rIns="91425" bIns="45700" anchor="t" anchorCtr="0"/>
                      </wps:wsp>
                      <wps:wsp>
                        <wps:cNvPr id="214" name="Straight Arrow Connector 214"/>
                        <wps:cNvCnPr/>
                        <wps:spPr>
                          <a:xfrm rot="10800000">
                            <a:off x="1593410" y="4399984"/>
                            <a:ext cx="176656" cy="0"/>
                          </a:xfrm>
                          <a:prstGeom prst="straightConnector1">
                            <a:avLst/>
                          </a:prstGeom>
                          <a:noFill/>
                          <a:ln w="9525" cap="flat" cmpd="sng">
                            <a:solidFill>
                              <a:srgbClr val="000000"/>
                            </a:solidFill>
                            <a:prstDash val="solid"/>
                            <a:round/>
                            <a:headEnd type="none" w="med" len="med"/>
                            <a:tailEnd type="triangle" w="med" len="med"/>
                          </a:ln>
                        </wps:spPr>
                        <wps:bodyPr/>
                      </wps:wsp>
                      <wps:wsp>
                        <wps:cNvPr id="215" name="Straight Arrow Connector 215"/>
                        <wps:cNvCnPr/>
                        <wps:spPr>
                          <a:xfrm flipH="1">
                            <a:off x="4988460" y="1520982"/>
                            <a:ext cx="3530" cy="150046"/>
                          </a:xfrm>
                          <a:prstGeom prst="straightConnector1">
                            <a:avLst/>
                          </a:prstGeom>
                          <a:noFill/>
                          <a:ln w="9525" cap="flat" cmpd="sng">
                            <a:solidFill>
                              <a:srgbClr val="000000"/>
                            </a:solidFill>
                            <a:prstDash val="solid"/>
                            <a:round/>
                            <a:headEnd type="none" w="med" len="med"/>
                            <a:tailEnd type="triangle" w="med" len="med"/>
                          </a:ln>
                        </wps:spPr>
                        <wps:bodyPr/>
                      </wps:wsp>
                      <wps:wsp>
                        <wps:cNvPr id="216" name="Rectangle 216"/>
                        <wps:cNvSpPr/>
                        <wps:spPr>
                          <a:xfrm>
                            <a:off x="666691" y="6047296"/>
                            <a:ext cx="5372100" cy="15231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Possible outcomes: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Criminal proceedings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Police enquiry</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Adult Care Safeguarding Assessment </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Disciplinary Measures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Case management group to decide on the management of any remaining concerns </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No further action</w:t>
                              </w:r>
                            </w:p>
                          </w:txbxContent>
                        </wps:txbx>
                        <wps:bodyPr spcFirstLastPara="1" wrap="square" lIns="91425" tIns="45700" rIns="91425" bIns="45700" anchor="t" anchorCtr="0"/>
                      </wps:wsp>
                      <wps:wsp>
                        <wps:cNvPr id="217" name="Straight Arrow Connector 217"/>
                        <wps:cNvCnPr/>
                        <wps:spPr>
                          <a:xfrm>
                            <a:off x="846649" y="5462373"/>
                            <a:ext cx="0" cy="543178"/>
                          </a:xfrm>
                          <a:prstGeom prst="straightConnector1">
                            <a:avLst/>
                          </a:prstGeom>
                          <a:noFill/>
                          <a:ln w="9525" cap="flat" cmpd="sng">
                            <a:solidFill>
                              <a:srgbClr val="000000"/>
                            </a:solidFill>
                            <a:prstDash val="solid"/>
                            <a:round/>
                            <a:headEnd type="none" w="med" len="med"/>
                            <a:tailEnd type="triangle" w="med" len="med"/>
                          </a:ln>
                        </wps:spPr>
                        <wps:bodyPr/>
                      </wps:wsp>
                      <wps:wsp>
                        <wps:cNvPr id="218" name="Rectangle 218"/>
                        <wps:cNvSpPr/>
                        <wps:spPr>
                          <a:xfrm>
                            <a:off x="3141547" y="3702615"/>
                            <a:ext cx="1193700" cy="18061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Senior person in the organisation is allocated to investigate.</w:t>
                              </w:r>
                            </w:p>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Make notes and complete incident report form.</w:t>
                              </w:r>
                            </w:p>
                            <w:p w:rsidR="000D47A5" w:rsidRPr="00B900EE" w:rsidRDefault="000D47A5" w:rsidP="00DD6C63">
                              <w:pPr>
                                <w:spacing w:line="275" w:lineRule="auto"/>
                                <w:textDirection w:val="btLr"/>
                                <w:rPr>
                                  <w:rFonts w:cs="Poppins"/>
                                  <w:sz w:val="16"/>
                                  <w:szCs w:val="16"/>
                                </w:rPr>
                              </w:pPr>
                            </w:p>
                          </w:txbxContent>
                        </wps:txbx>
                        <wps:bodyPr spcFirstLastPara="1" wrap="square" lIns="91425" tIns="45700" rIns="91425" bIns="45700" anchor="t" anchorCtr="0"/>
                      </wps:wsp>
                      <wps:wsp>
                        <wps:cNvPr id="219" name="Rectangle 219"/>
                        <wps:cNvSpPr/>
                        <wps:spPr>
                          <a:xfrm>
                            <a:off x="2869949" y="1792586"/>
                            <a:ext cx="72009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20" name="Straight Arrow Connector 220"/>
                        <wps:cNvCnPr/>
                        <wps:spPr>
                          <a:xfrm>
                            <a:off x="760491" y="2245259"/>
                            <a:ext cx="0" cy="314325"/>
                          </a:xfrm>
                          <a:prstGeom prst="straightConnector1">
                            <a:avLst/>
                          </a:prstGeom>
                          <a:noFill/>
                          <a:ln w="9525" cap="flat" cmpd="sng">
                            <a:solidFill>
                              <a:srgbClr val="000000"/>
                            </a:solidFill>
                            <a:prstDash val="solid"/>
                            <a:round/>
                            <a:headEnd type="none" w="med" len="med"/>
                            <a:tailEnd type="triangle" w="med" len="med"/>
                          </a:ln>
                        </wps:spPr>
                        <wps:bodyPr/>
                      </wps:wsp>
                      <wps:wsp>
                        <wps:cNvPr id="221" name="Straight Arrow Connector 221"/>
                        <wps:cNvCnPr/>
                        <wps:spPr>
                          <a:xfrm>
                            <a:off x="2716040" y="1946495"/>
                            <a:ext cx="152400" cy="0"/>
                          </a:xfrm>
                          <a:prstGeom prst="straightConnector1">
                            <a:avLst/>
                          </a:prstGeom>
                          <a:noFill/>
                          <a:ln w="9525" cap="flat" cmpd="sng">
                            <a:solidFill>
                              <a:srgbClr val="000000"/>
                            </a:solidFill>
                            <a:prstDash val="solid"/>
                            <a:round/>
                            <a:headEnd type="none" w="med" len="med"/>
                            <a:tailEnd type="triangle" w="med" len="med"/>
                          </a:ln>
                        </wps:spPr>
                        <wps:bodyPr/>
                      </wps:wsp>
                      <wps:wsp>
                        <wps:cNvPr id="222" name="Rectangle 222"/>
                        <wps:cNvSpPr/>
                        <wps:spPr>
                          <a:xfrm>
                            <a:off x="4798337" y="2824681"/>
                            <a:ext cx="1682115" cy="13954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Inform Lead Safeguarding/ Welfare Officer. Make notes and complete Incident Report Form, submit to Lead Safeguarding/Welfare Officer </w:t>
                              </w:r>
                            </w:p>
                          </w:txbxContent>
                        </wps:txbx>
                        <wps:bodyPr spcFirstLastPara="1" wrap="square" lIns="91425" tIns="45700" rIns="91425" bIns="45700" anchor="t" anchorCtr="0"/>
                      </wps:wsp>
                      <wps:wsp>
                        <wps:cNvPr id="223" name="Rectangle 223"/>
                        <wps:cNvSpPr/>
                        <wps:spPr>
                          <a:xfrm>
                            <a:off x="2897109" y="2372008"/>
                            <a:ext cx="1701165" cy="6440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Is the Lead </w:t>
                              </w:r>
                              <w:proofErr w:type="gramStart"/>
                              <w:r w:rsidRPr="00B900EE">
                                <w:rPr>
                                  <w:rFonts w:eastAsia="Arial" w:cs="Poppins"/>
                                  <w:color w:val="000000"/>
                                  <w:sz w:val="16"/>
                                  <w:szCs w:val="16"/>
                                </w:rPr>
                                <w:t>Safeguarding</w:t>
                              </w:r>
                              <w:proofErr w:type="gramEnd"/>
                              <w:r w:rsidRPr="00B900EE">
                                <w:rPr>
                                  <w:rFonts w:eastAsia="Arial" w:cs="Poppins"/>
                                  <w:color w:val="000000"/>
                                  <w:sz w:val="16"/>
                                  <w:szCs w:val="16"/>
                                </w:rPr>
                                <w:t>/ Welfare Officer implicated?</w:t>
                              </w:r>
                            </w:p>
                          </w:txbxContent>
                        </wps:txbx>
                        <wps:bodyPr spcFirstLastPara="1" wrap="square" lIns="91425" tIns="45700" rIns="91425" bIns="45700" anchor="t" anchorCtr="0"/>
                      </wps:wsp>
                      <wps:wsp>
                        <wps:cNvPr id="224" name="Straight Arrow Connector 224"/>
                        <wps:cNvCnPr/>
                        <wps:spPr>
                          <a:xfrm>
                            <a:off x="3223034" y="2136618"/>
                            <a:ext cx="0" cy="233045"/>
                          </a:xfrm>
                          <a:prstGeom prst="straightConnector1">
                            <a:avLst/>
                          </a:prstGeom>
                          <a:noFill/>
                          <a:ln w="9525" cap="flat" cmpd="sng">
                            <a:solidFill>
                              <a:srgbClr val="000000"/>
                            </a:solidFill>
                            <a:prstDash val="solid"/>
                            <a:round/>
                            <a:headEnd type="none" w="med" len="med"/>
                            <a:tailEnd type="triangle" w="med" len="med"/>
                          </a:ln>
                        </wps:spPr>
                        <wps:bodyPr/>
                      </wps:wsp>
                      <wps:wsp>
                        <wps:cNvPr id="225" name="Rectangle 225"/>
                        <wps:cNvSpPr/>
                        <wps:spPr>
                          <a:xfrm>
                            <a:off x="3730028" y="3213980"/>
                            <a:ext cx="418041" cy="3386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wps:txbx>
                        <wps:bodyPr spcFirstLastPara="1" wrap="square" lIns="91425" tIns="45700" rIns="91425" bIns="45700" anchor="t" anchorCtr="0"/>
                      </wps:wsp>
                      <wps:wsp>
                        <wps:cNvPr id="226" name="Rectangle 226"/>
                        <wps:cNvSpPr/>
                        <wps:spPr>
                          <a:xfrm>
                            <a:off x="3177480" y="3204890"/>
                            <a:ext cx="457200" cy="3476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wps:txbx>
                        <wps:bodyPr spcFirstLastPara="1" wrap="square" lIns="91425" tIns="45700" rIns="91425" bIns="45700" anchor="t" anchorCtr="0"/>
                      </wps:wsp>
                      <wps:wsp>
                        <wps:cNvPr id="227" name="Straight Arrow Connector 227"/>
                        <wps:cNvCnPr/>
                        <wps:spPr>
                          <a:xfrm>
                            <a:off x="905347" y="2716040"/>
                            <a:ext cx="273050" cy="0"/>
                          </a:xfrm>
                          <a:prstGeom prst="straightConnector1">
                            <a:avLst/>
                          </a:prstGeom>
                          <a:noFill/>
                          <a:ln w="9525" cap="flat" cmpd="sng">
                            <a:solidFill>
                              <a:srgbClr val="000000"/>
                            </a:solidFill>
                            <a:prstDash val="solid"/>
                            <a:round/>
                            <a:headEnd type="none" w="med" len="med"/>
                            <a:tailEnd type="triangle" w="med" len="med"/>
                          </a:ln>
                        </wps:spPr>
                        <wps:bodyPr/>
                      </wps:wsp>
                      <wps:wsp>
                        <wps:cNvPr id="228" name="Connector: Elbow 228"/>
                        <wps:cNvCnPr/>
                        <wps:spPr>
                          <a:xfrm flipH="1">
                            <a:off x="4336610" y="2516863"/>
                            <a:ext cx="554566" cy="1536700"/>
                          </a:xfrm>
                          <a:prstGeom prst="bentConnector3">
                            <a:avLst>
                              <a:gd name="adj1" fmla="val 33333"/>
                            </a:avLst>
                          </a:prstGeom>
                          <a:noFill/>
                          <a:ln w="9525" cap="flat" cmpd="sng">
                            <a:solidFill>
                              <a:schemeClr val="dk1"/>
                            </a:solidFill>
                            <a:prstDash val="solid"/>
                            <a:round/>
                            <a:headEnd type="none" w="sm" len="sm"/>
                            <a:tailEnd type="triangle" w="med" len="med"/>
                          </a:ln>
                        </wps:spPr>
                        <wps:bodyPr/>
                      </wps:wsp>
                      <wps:wsp>
                        <wps:cNvPr id="229" name="Straight Arrow Connector 229"/>
                        <wps:cNvCnPr/>
                        <wps:spPr>
                          <a:xfrm>
                            <a:off x="2616452" y="2589291"/>
                            <a:ext cx="282575" cy="0"/>
                          </a:xfrm>
                          <a:prstGeom prst="straightConnector1">
                            <a:avLst/>
                          </a:prstGeom>
                          <a:noFill/>
                          <a:ln w="9525" cap="flat" cmpd="sng">
                            <a:solidFill>
                              <a:srgbClr val="000000"/>
                            </a:solidFill>
                            <a:prstDash val="solid"/>
                            <a:round/>
                            <a:headEnd type="none" w="med" len="med"/>
                            <a:tailEnd type="triangle" w="med" len="med"/>
                          </a:ln>
                        </wps:spPr>
                        <wps:bodyPr/>
                      </wps:wsp>
                      <wps:wsp>
                        <wps:cNvPr id="230" name="Connector: Elbow 230"/>
                        <wps:cNvCnPr/>
                        <wps:spPr>
                          <a:xfrm>
                            <a:off x="4146487" y="3385996"/>
                            <a:ext cx="114300" cy="309034"/>
                          </a:xfrm>
                          <a:prstGeom prst="bentConnector3">
                            <a:avLst>
                              <a:gd name="adj1" fmla="val 96066"/>
                            </a:avLst>
                          </a:prstGeom>
                          <a:noFill/>
                          <a:ln w="9525" cap="flat" cmpd="sng">
                            <a:solidFill>
                              <a:schemeClr val="dk1"/>
                            </a:solidFill>
                            <a:prstDash val="solid"/>
                            <a:round/>
                            <a:headEnd type="none" w="sm" len="sm"/>
                            <a:tailEnd type="triangle" w="med" len="med"/>
                          </a:ln>
                        </wps:spPr>
                        <wps:bodyPr/>
                      </wps:wsp>
                      <wps:wsp>
                        <wps:cNvPr id="231" name="Straight Arrow Connector 231"/>
                        <wps:cNvCnPr/>
                        <wps:spPr>
                          <a:xfrm>
                            <a:off x="3413157" y="3014804"/>
                            <a:ext cx="0" cy="194733"/>
                          </a:xfrm>
                          <a:prstGeom prst="straightConnector1">
                            <a:avLst/>
                          </a:prstGeom>
                          <a:noFill/>
                          <a:ln w="9525" cap="flat" cmpd="sng">
                            <a:solidFill>
                              <a:srgbClr val="000000"/>
                            </a:solidFill>
                            <a:prstDash val="solid"/>
                            <a:round/>
                            <a:headEnd type="none" w="med" len="med"/>
                            <a:tailEnd type="triangle" w="med" len="med"/>
                          </a:ln>
                        </wps:spPr>
                        <wps:bodyPr/>
                      </wps:wsp>
                      <wps:wsp>
                        <wps:cNvPr id="232" name="Straight Arrow Connector 232"/>
                        <wps:cNvCnPr/>
                        <wps:spPr>
                          <a:xfrm>
                            <a:off x="3938258" y="3014804"/>
                            <a:ext cx="0" cy="185844"/>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V relativeFrom="margin">
                  <wp14:pctHeight>0</wp14:pctHeight>
                </wp14:sizeRelV>
              </wp:anchor>
            </w:drawing>
          </mc:Choice>
          <mc:Fallback>
            <w:pict>
              <v:group w14:anchorId="3939FD92" id="Group 26" o:spid="_x0000_s1041" style="position:absolute;margin-left:-50pt;margin-top:25.6pt;width:547.85pt;height:605.5pt;z-index:251657216;mso-height-relative:margin" coordorigin="-1168,-4574" coordsize="65983,8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&#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42" type="#_x0000_t34" style="position:absolute;left:27160;top:33041;width:4567;height:38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" adj="21338" strokecolor="black [3200]">
                  <v:stroke startarrowwidth="narrow" startarrowlength="short" endarrow="block" joinstyle="round"/>
                </v:shape>
                <v:shape id="Straight Arrow Connector 28" o:spid="_x0000_s1043" type="#_x0000_t32" style="position:absolute;left:18559;top:14847;width: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Straight Arrow Connector 29" o:spid="_x0000_s1044" type="#_x0000_t32" style="position:absolute;left:59752;top:26526;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Straight Arrow Connector 30" o:spid="_x0000_s1045" type="#_x0000_t32" style="position:absolute;left:59662;top:22180;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Straight Arrow Connector 31" o:spid="_x0000_s1046" type="#_x0000_t32" style="position:absolute;left:51604;top:22180;width:0;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192" o:spid="_x0000_s1047" style="position:absolute;left:12210;top:-4574;width:43568;height:10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There are concerns/suspicions about a person’s behaviour.</w:t>
                        </w:r>
                        <w:r w:rsidRPr="00B900EE">
                          <w:rPr>
                            <w:rFonts w:eastAsia="Arial" w:cs="Poppins"/>
                            <w:color w:val="000000"/>
                            <w:sz w:val="16"/>
                            <w:szCs w:val="16"/>
                          </w:rPr>
                          <w:br/>
                          <w:t>OR</w:t>
                        </w:r>
                        <w:r w:rsidRPr="00B900EE">
                          <w:rPr>
                            <w:rFonts w:eastAsia="Arial" w:cs="Poppins"/>
                            <w:color w:val="000000"/>
                            <w:sz w:val="16"/>
                            <w:szCs w:val="16"/>
                          </w:rPr>
                          <w:br/>
                          <w:t>There has been disclosure or an allegation about a person’s behaviour.</w:t>
                        </w:r>
                      </w:p>
                    </w:txbxContent>
                  </v:textbox>
                </v:rect>
                <v:rect id="Rectangle 193" o:spid="_x0000_s1048" style="position:absolute;left:22814;top:7876;width:22025;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What are your concerns regarding?</w:t>
                        </w:r>
                      </w:p>
                    </w:txbxContent>
                  </v:textbox>
                </v:rect>
                <v:rect id="Rectangle 194" o:spid="_x0000_s1049" style="position:absolute;left:15662;top:12312;width:153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Adult safeguarding</w:t>
                        </w:r>
                      </w:p>
                      <w:p w:rsidR="000D47A5" w:rsidRPr="00B900EE" w:rsidRDefault="000D47A5" w:rsidP="00DD6C63">
                        <w:pPr>
                          <w:spacing w:line="275" w:lineRule="auto"/>
                          <w:jc w:val="center"/>
                          <w:textDirection w:val="btLr"/>
                          <w:rPr>
                            <w:rFonts w:cs="Poppins"/>
                            <w:sz w:val="16"/>
                            <w:szCs w:val="16"/>
                          </w:rPr>
                        </w:pPr>
                      </w:p>
                    </w:txbxContent>
                  </v:textbox>
                </v:rect>
                <v:rect id="Rectangle 196" o:spid="_x0000_s1050" style="position:absolute;left:4345;top:25621;width:466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197" o:spid="_x0000_s1051" style="position:absolute;left:47801;top:44044;width:17013;height:1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Investigated by Lead Safeguarding/Welfare or Senior Officer with the support of the case management group</w:t>
                        </w:r>
                      </w:p>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Steering Group</w:t>
                        </w:r>
                      </w:p>
                    </w:txbxContent>
                  </v:textbox>
                </v:rect>
                <v:rect id="Rectangle 198" o:spid="_x0000_s1052" style="position:absolute;left:11769;top:23720;width:14382;height:10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">
                  <v:stroke startarrowwidth="narrow" startarrowlength="short" endarrowwidth="narrow" endarrowlength="short"/>
                  <v:textbox inset="2.53958mm,1.2694mm,2.53958mm,1.2694mm">
                    <w:txbxContent>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Call ambulance</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Tell doctor that there may be a </w:t>
                        </w:r>
                        <w:r w:rsidR="00F5525F" w:rsidRPr="00B900EE">
                          <w:rPr>
                            <w:rFonts w:eastAsia="Arial" w:cs="Poppins"/>
                            <w:color w:val="000000"/>
                            <w:sz w:val="16"/>
                            <w:szCs w:val="16"/>
                          </w:rPr>
                          <w:t>safeguarding issue</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Call the police</w:t>
                        </w:r>
                      </w:p>
                      <w:p w:rsidR="000D47A5" w:rsidRPr="00B900EE" w:rsidRDefault="000D47A5" w:rsidP="00DD6C63">
                        <w:pPr>
                          <w:spacing w:after="0" w:line="240" w:lineRule="auto"/>
                          <w:textDirection w:val="btLr"/>
                          <w:rPr>
                            <w:rFonts w:cs="Poppins"/>
                            <w:sz w:val="16"/>
                            <w:szCs w:val="16"/>
                          </w:rPr>
                        </w:pPr>
                      </w:p>
                    </w:txbxContent>
                  </v:textbox>
                </v:rect>
                <v:rect id="Rectangle 199" o:spid="_x0000_s1053" style="position:absolute;left:5884;top:16748;width:21183;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Do you need to take action to ensure the immediate safety or medical welfare of the adult?</w:t>
                        </w:r>
                      </w:p>
                    </w:txbxContent>
                  </v:textbox>
                </v:rect>
                <v:rect id="Rectangle 200" o:spid="_x0000_s1054" style="position:absolute;left:47802;top:16748;width:17011;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Is the Lead </w:t>
                        </w:r>
                        <w:proofErr w:type="gramStart"/>
                        <w:r w:rsidRPr="00B900EE">
                          <w:rPr>
                            <w:rFonts w:eastAsia="Arial" w:cs="Poppins"/>
                            <w:color w:val="000000"/>
                            <w:sz w:val="16"/>
                            <w:szCs w:val="16"/>
                          </w:rPr>
                          <w:t>Safeguarding</w:t>
                        </w:r>
                        <w:proofErr w:type="gramEnd"/>
                        <w:r w:rsidRPr="00B900EE">
                          <w:rPr>
                            <w:rFonts w:eastAsia="Arial" w:cs="Poppins"/>
                            <w:color w:val="000000"/>
                            <w:sz w:val="16"/>
                            <w:szCs w:val="16"/>
                          </w:rPr>
                          <w:t>/ Welfare Officer implicated?</w:t>
                        </w:r>
                      </w:p>
                    </w:txbxContent>
                  </v:textbox>
                </v:rect>
                <v:rect id="Rectangle 201" o:spid="_x0000_s1055" style="position:absolute;left:39201;top:12222;width:122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Poor practice</w:t>
                        </w:r>
                      </w:p>
                    </w:txbxContent>
                  </v:textbox>
                </v:rect>
                <v:rect id="Rectangle 202" o:spid="_x0000_s1056" style="position:absolute;left:48888;top:23720;width:492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203" o:spid="_x0000_s1057" style="position:absolute;left:57036;top:23720;width:45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04" o:spid="_x0000_s1058" type="#_x0000_t32" style="position:absolute;left:33950;top:6518;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Straight Arrow Connector 205" o:spid="_x0000_s1059" type="#_x0000_t32" style="position:absolute;left:26979;top:10773;width:952;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">
                  <v:stroke endarrow="block"/>
                </v:shape>
                <v:shape id="Straight Arrow Connector 206" o:spid="_x0000_s1060" type="#_x0000_t32" style="position:absolute;left:40197;top:10773;width:1238;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Straight Arrow Connector 207" o:spid="_x0000_s1061" type="#_x0000_t32" style="position:absolute;left:56308;top:57996;width:4;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Straight Arrow Connector 208" o:spid="_x0000_s1062" type="#_x0000_t32" style="position:absolute;left:56312;top:4227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rect id="Rectangle 209" o:spid="_x0000_s1063" style="position:absolute;left:-1168;top:35034;width:17012;height:19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Lead Safeguarding or Welfare Officer follows their organisation’s policy in conjunction with local Safeguarding Adult Procedures</w:t>
                        </w:r>
                      </w:p>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v:textbox>
                </v:rect>
                <v:shape id="Straight Arrow Connector 214" o:spid="_x0000_s1064" type="#_x0000_t32" style="position:absolute;left:15934;top:43999;width:17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">
                  <v:stroke endarrow="block"/>
                </v:shape>
                <v:shape id="Straight Arrow Connector 215" o:spid="_x0000_s1065" type="#_x0000_t32" style="position:absolute;left:49884;top:15209;width:35;height:1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rect id="Rectangle 216" o:spid="_x0000_s1066" style="position:absolute;left:6666;top:60472;width:53721;height:1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Possible outcomes: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Criminal proceedings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Police enquiry</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Adult Care Safeguarding Assessment </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Disciplinary Measures</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 xml:space="preserve">Case management group to decide on the management of any remaining concerns </w:t>
                        </w:r>
                      </w:p>
                      <w:p w:rsidR="000D47A5" w:rsidRPr="00B900EE" w:rsidRDefault="000D47A5" w:rsidP="00DD6C63">
                        <w:pPr>
                          <w:spacing w:after="0" w:line="240" w:lineRule="auto"/>
                          <w:ind w:left="360"/>
                          <w:textDirection w:val="btLr"/>
                          <w:rPr>
                            <w:rFonts w:cs="Poppins"/>
                            <w:sz w:val="16"/>
                            <w:szCs w:val="16"/>
                          </w:rPr>
                        </w:pPr>
                        <w:r w:rsidRPr="00B900EE">
                          <w:rPr>
                            <w:rFonts w:eastAsia="Arial" w:cs="Poppins"/>
                            <w:color w:val="000000"/>
                            <w:sz w:val="16"/>
                            <w:szCs w:val="16"/>
                          </w:rPr>
                          <w:t>No further action</w:t>
                        </w:r>
                      </w:p>
                    </w:txbxContent>
                  </v:textbox>
                </v:rect>
                <v:shape id="Straight Arrow Connector 217" o:spid="_x0000_s1067" type="#_x0000_t32" style="position:absolute;left:8466;top:54623;width:0;height:5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218" o:spid="_x0000_s1068" style="position:absolute;left:31415;top:37026;width:11937;height:1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">
                  <v:stroke startarrowwidth="narrow" startarrowlength="short" endarrowwidth="narrow" endarrowlength="short"/>
                  <v:textbox inset="2.53958mm,1.2694mm,2.53958mm,1.2694mm">
                    <w:txbxContent>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Senior person in the organisation is allocated to investigate.</w:t>
                        </w:r>
                      </w:p>
                      <w:p w:rsidR="000D47A5" w:rsidRPr="00B900EE" w:rsidRDefault="000D47A5" w:rsidP="00DD6C63">
                        <w:pPr>
                          <w:spacing w:line="275" w:lineRule="auto"/>
                          <w:textDirection w:val="btLr"/>
                          <w:rPr>
                            <w:rFonts w:cs="Poppins"/>
                            <w:sz w:val="16"/>
                            <w:szCs w:val="16"/>
                          </w:rPr>
                        </w:pPr>
                        <w:r w:rsidRPr="00B900EE">
                          <w:rPr>
                            <w:rFonts w:eastAsia="Arial" w:cs="Poppins"/>
                            <w:color w:val="000000"/>
                            <w:sz w:val="16"/>
                            <w:szCs w:val="16"/>
                          </w:rPr>
                          <w:t>Make notes and complete incident report form.</w:t>
                        </w:r>
                      </w:p>
                      <w:p w:rsidR="000D47A5" w:rsidRPr="00B900EE" w:rsidRDefault="000D47A5" w:rsidP="00DD6C63">
                        <w:pPr>
                          <w:spacing w:line="275" w:lineRule="auto"/>
                          <w:textDirection w:val="btLr"/>
                          <w:rPr>
                            <w:rFonts w:cs="Poppins"/>
                            <w:sz w:val="16"/>
                            <w:szCs w:val="16"/>
                          </w:rPr>
                        </w:pPr>
                      </w:p>
                    </w:txbxContent>
                  </v:textbox>
                </v:rect>
                <v:rect id="Rectangle 219" o:spid="_x0000_s1069" style="position:absolute;left:28699;top:17925;width:72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20" o:spid="_x0000_s1070" type="#_x0000_t32" style="position:absolute;left:7604;top:22452;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Straight Arrow Connector 221" o:spid="_x0000_s1071" type="#_x0000_t32" style="position:absolute;left:27160;top:19464;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rect id="Rectangle 222" o:spid="_x0000_s1072" style="position:absolute;left:47983;top:28246;width:16821;height:1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Inform Lead Safeguarding/ Welfare Officer. Make notes and complete Incident Report Form, submit to Lead Safeguarding/Welfare Officer </w:t>
                        </w:r>
                      </w:p>
                    </w:txbxContent>
                  </v:textbox>
                </v:rect>
                <v:rect id="Rectangle 223" o:spid="_x0000_s1073" style="position:absolute;left:28971;top:23720;width:17011;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 xml:space="preserve">Is the Lead </w:t>
                        </w:r>
                        <w:proofErr w:type="gramStart"/>
                        <w:r w:rsidRPr="00B900EE">
                          <w:rPr>
                            <w:rFonts w:eastAsia="Arial" w:cs="Poppins"/>
                            <w:color w:val="000000"/>
                            <w:sz w:val="16"/>
                            <w:szCs w:val="16"/>
                          </w:rPr>
                          <w:t>Safeguarding</w:t>
                        </w:r>
                        <w:proofErr w:type="gramEnd"/>
                        <w:r w:rsidRPr="00B900EE">
                          <w:rPr>
                            <w:rFonts w:eastAsia="Arial" w:cs="Poppins"/>
                            <w:color w:val="000000"/>
                            <w:sz w:val="16"/>
                            <w:szCs w:val="16"/>
                          </w:rPr>
                          <w:t>/ Welfare Officer implicated?</w:t>
                        </w:r>
                      </w:p>
                    </w:txbxContent>
                  </v:textbox>
                </v:rect>
                <v:shape id="Straight Arrow Connector 224" o:spid="_x0000_s1074" type="#_x0000_t32" style="position:absolute;left:32230;top:21366;width:0;height:2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WLxQAAANwAAAAPAAAAZHJzL2Rvd25yZXYueG1sRI9Ba8JA&#10;FITvgv9heUJvujGU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AYFBWLxQAAANwAAAAP&#10;AAAAAAAAAAAAAAAAAAcCAABkcnMvZG93bnJldi54bWxQSwUGAAAAAAMAAwC3AAAA+QIAAAAA&#10;">
                  <v:stroke endarrow="block"/>
                </v:shape>
                <v:rect id="Rectangle 225" o:spid="_x0000_s1075" style="position:absolute;left:37300;top:32139;width:4180;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Yes</w:t>
                        </w:r>
                      </w:p>
                    </w:txbxContent>
                  </v:textbox>
                </v:rect>
                <v:rect id="Rectangle 226" o:spid="_x0000_s1076" style="position:absolute;left:31774;top:32048;width:4572;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6"/>
                            <w:szCs w:val="16"/>
                          </w:rPr>
                        </w:pPr>
                        <w:r w:rsidRPr="00B900EE">
                          <w:rPr>
                            <w:rFonts w:eastAsia="Arial" w:cs="Poppins"/>
                            <w:color w:val="000000"/>
                            <w:sz w:val="16"/>
                            <w:szCs w:val="16"/>
                          </w:rPr>
                          <w:t>No</w:t>
                        </w:r>
                      </w:p>
                    </w:txbxContent>
                  </v:textbox>
                </v:rect>
                <v:shape id="Straight Arrow Connector 227" o:spid="_x0000_s1077" type="#_x0000_t32" style="position:absolute;left:9053;top:2716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Connector: Elbow 228" o:spid="_x0000_s1078" type="#_x0000_t34" style="position:absolute;left:43366;top:25168;width:5545;height:153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" adj="7200" strokecolor="black [3200]">
                  <v:stroke startarrowwidth="narrow" startarrowlength="short" endarrow="block" joinstyle="round"/>
                </v:shape>
                <v:shape id="Straight Arrow Connector 229" o:spid="_x0000_s1079" type="#_x0000_t32" style="position:absolute;left:26164;top:25892;width:2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">
                  <v:stroke endarrow="block"/>
                </v:shape>
                <v:shape id="Connector: Elbow 230" o:spid="_x0000_s1080" type="#_x0000_t34" style="position:absolute;left:41464;top:33859;width:1143;height:30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" adj="20750" strokecolor="black [3200]">
                  <v:stroke startarrowwidth="narrow" startarrowlength="short" endarrow="block" joinstyle="round"/>
                </v:shape>
                <v:shape id="Straight Arrow Connector 231" o:spid="_x0000_s1081" type="#_x0000_t32" style="position:absolute;left:34131;top:30148;width:0;height:1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Straight Arrow Connector 232" o:spid="_x0000_s1082" type="#_x0000_t32" style="position:absolute;left:39382;top:30148;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group>
            </w:pict>
          </mc:Fallback>
        </mc:AlternateContent>
      </w:r>
      <w:r>
        <w:rPr>
          <w:noProof/>
          <w:lang w:eastAsia="en-GB"/>
        </w:rPr>
        <mc:AlternateContent>
          <mc:Choice Requires="wps">
            <w:drawing>
              <wp:anchor distT="0" distB="0" distL="114300" distR="114300" simplePos="0" relativeHeight="251656192" behindDoc="0" locked="0" layoutInCell="1" allowOverlap="1" wp14:anchorId="5503ED63" wp14:editId="3E5D64BE">
                <wp:simplePos x="0" y="0"/>
                <wp:positionH relativeFrom="column">
                  <wp:posOffset>-511749</wp:posOffset>
                </wp:positionH>
                <wp:positionV relativeFrom="paragraph">
                  <wp:posOffset>318770</wp:posOffset>
                </wp:positionV>
                <wp:extent cx="6834350" cy="8283107"/>
                <wp:effectExtent l="0" t="0" r="0" b="0"/>
                <wp:wrapNone/>
                <wp:docPr id="22" name="Rectangle 22"/>
                <wp:cNvGraphicFramePr/>
                <a:graphic xmlns:a="http://schemas.openxmlformats.org/drawingml/2006/main">
                  <a:graphicData uri="http://schemas.microsoft.com/office/word/2010/wordprocessingShape">
                    <wps:wsp>
                      <wps:cNvSpPr/>
                      <wps:spPr>
                        <a:xfrm>
                          <a:off x="0" y="0"/>
                          <a:ext cx="6834350" cy="8283107"/>
                        </a:xfrm>
                        <a:prstGeom prst="rect">
                          <a:avLst/>
                        </a:prstGeom>
                        <a:noFill/>
                        <a:ln>
                          <a:noFill/>
                        </a:ln>
                      </wps:spPr>
                      <wps:txbx>
                        <w:txbxContent>
                          <w:p w:rsidR="000D47A5" w:rsidRPr="003A1C65" w:rsidRDefault="000D47A5" w:rsidP="00DD6C63">
                            <w:pPr>
                              <w:spacing w:after="0" w:line="240" w:lineRule="auto"/>
                              <w:textDirection w:val="btLr"/>
                              <w:rPr>
                                <w:rFonts w:cs="Poppins"/>
                              </w:rPr>
                            </w:pPr>
                          </w:p>
                        </w:txbxContent>
                      </wps:txbx>
                      <wps:bodyPr spcFirstLastPara="1" wrap="square" lIns="91425" tIns="91425" rIns="91425" bIns="91425" anchor="ctr" anchorCtr="0"/>
                    </wps:wsp>
                  </a:graphicData>
                </a:graphic>
              </wp:anchor>
            </w:drawing>
          </mc:Choice>
          <mc:Fallback>
            <w:pict>
              <v:rect w14:anchorId="5503ED63" id="Rectangle 22" o:spid="_x0000_s1083" style="position:absolute;margin-left:-40.3pt;margin-top:25.1pt;width:538.15pt;height:652.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" filled="f" stroked="f">
                <v:textbox inset="2.53958mm,2.53958mm,2.53958mm,2.53958mm">
                  <w:txbxContent>
                    <w:p w:rsidR="000D47A5" w:rsidRPr="003A1C65" w:rsidRDefault="000D47A5" w:rsidP="00DD6C63">
                      <w:pPr>
                        <w:spacing w:after="0" w:line="240" w:lineRule="auto"/>
                        <w:textDirection w:val="btLr"/>
                        <w:rPr>
                          <w:rFonts w:cs="Poppins"/>
                        </w:rPr>
                      </w:pPr>
                    </w:p>
                  </w:txbxContent>
                </v:textbox>
              </v:rect>
            </w:pict>
          </mc:Fallback>
        </mc:AlternateContent>
      </w:r>
      <w:r w:rsidR="00DD6C63">
        <w:t>Dealing with Concerns, Suspicions or Disclosure</w:t>
      </w:r>
    </w:p>
    <w:p w:rsidR="00DD6C63" w:rsidRDefault="00DD6C63" w:rsidP="00DD6C63">
      <w:pPr>
        <w:rPr>
          <w:rFonts w:ascii="Arial" w:eastAsia="Arial" w:hAnsi="Arial" w:cs="Arial"/>
          <w:b/>
        </w:rPr>
      </w:pPr>
    </w:p>
    <w:p w:rsidR="00DD6C63" w:rsidRPr="003A1C65" w:rsidRDefault="00CE41C8" w:rsidP="003A1C65">
      <w:pPr>
        <w:pStyle w:val="Heading3"/>
        <w:rPr>
          <w:rFonts w:eastAsia="Arial"/>
        </w:rPr>
      </w:pPr>
      <w:r>
        <w:rPr>
          <w:noProof/>
          <w:lang w:eastAsia="en-GB"/>
        </w:rPr>
        <mc:AlternateContent>
          <mc:Choice Requires="wps">
            <w:drawing>
              <wp:anchor distT="0" distB="0" distL="114300" distR="114300" simplePos="0" relativeHeight="251659264" behindDoc="0" locked="0" layoutInCell="1" allowOverlap="1" wp14:anchorId="7E2C9068" wp14:editId="0694B93F">
                <wp:simplePos x="0" y="0"/>
                <wp:positionH relativeFrom="column">
                  <wp:posOffset>-416459</wp:posOffset>
                </wp:positionH>
                <wp:positionV relativeFrom="paragraph">
                  <wp:posOffset>7670535</wp:posOffset>
                </wp:positionV>
                <wp:extent cx="6598177" cy="624689"/>
                <wp:effectExtent l="0" t="0" r="6350" b="0"/>
                <wp:wrapNone/>
                <wp:docPr id="23" name="Rectangle 23"/>
                <wp:cNvGraphicFramePr/>
                <a:graphic xmlns:a="http://schemas.openxmlformats.org/drawingml/2006/main">
                  <a:graphicData uri="http://schemas.microsoft.com/office/word/2010/wordprocessingShape">
                    <wps:wsp>
                      <wps:cNvSpPr/>
                      <wps:spPr>
                        <a:xfrm>
                          <a:off x="0" y="0"/>
                          <a:ext cx="6598177" cy="624689"/>
                        </a:xfrm>
                        <a:prstGeom prst="rect">
                          <a:avLst/>
                        </a:prstGeom>
                        <a:solidFill>
                          <a:srgbClr val="FFFFFF"/>
                        </a:solidFill>
                        <a:ln>
                          <a:noFill/>
                        </a:ln>
                      </wps:spPr>
                      <wps:txbx>
                        <w:txbxContent>
                          <w:p w:rsidR="000D47A5" w:rsidRPr="003A1C65" w:rsidRDefault="000D47A5" w:rsidP="003A1C65">
                            <w:pPr>
                              <w:pStyle w:val="Heading4"/>
                              <w:jc w:val="center"/>
                            </w:pPr>
                            <w:r w:rsidRPr="003A1C65">
                              <w:rPr>
                                <w:rFonts w:eastAsia="Arial"/>
                              </w:rPr>
                              <w:t>Remember to involve the adult at risk throughout the process wherever possible and gain consent for any referrals to social care if the person has capacity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2C9068" id="Rectangle 23" o:spid="_x0000_s1084" style="position:absolute;margin-left:-32.8pt;margin-top:604pt;width:519.55pt;height:4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" stroked="f">
                <v:textbox inset="2.53958mm,1.2694mm,2.53958mm,1.2694mm">
                  <w:txbxContent>
                    <w:p w:rsidR="000D47A5" w:rsidRPr="003A1C65" w:rsidRDefault="000D47A5" w:rsidP="003A1C65">
                      <w:pPr>
                        <w:pStyle w:val="Heading4"/>
                        <w:jc w:val="center"/>
                      </w:pPr>
                      <w:r w:rsidRPr="003A1C65">
                        <w:rPr>
                          <w:rFonts w:eastAsia="Arial"/>
                        </w:rPr>
                        <w:t>Remember to involve the adult at risk throughout the process wherever possible and gain consent for any referrals to social care if the person has capacity</w:t>
                      </w:r>
                    </w:p>
                  </w:txbxContent>
                </v:textbox>
              </v:rect>
            </w:pict>
          </mc:Fallback>
        </mc:AlternateContent>
      </w:r>
      <w:r w:rsidR="00B900EE">
        <w:rPr>
          <w:noProof/>
          <w:lang w:eastAsia="en-GB"/>
        </w:rPr>
        <mc:AlternateContent>
          <mc:Choice Requires="wps">
            <w:drawing>
              <wp:anchor distT="0" distB="0" distL="114300" distR="114300" simplePos="0" relativeHeight="251660288" behindDoc="0" locked="0" layoutInCell="1" allowOverlap="1" wp14:anchorId="16CC301A" wp14:editId="3E68249D">
                <wp:simplePos x="0" y="0"/>
                <wp:positionH relativeFrom="column">
                  <wp:posOffset>1168430</wp:posOffset>
                </wp:positionH>
                <wp:positionV relativeFrom="paragraph">
                  <wp:posOffset>5302886</wp:posOffset>
                </wp:positionV>
                <wp:extent cx="1630650" cy="45719"/>
                <wp:effectExtent l="19050" t="76200" r="27305" b="50165"/>
                <wp:wrapNone/>
                <wp:docPr id="235" name="Straight Arrow Connector 235"/>
                <wp:cNvGraphicFramePr/>
                <a:graphic xmlns:a="http://schemas.openxmlformats.org/drawingml/2006/main">
                  <a:graphicData uri="http://schemas.microsoft.com/office/word/2010/wordprocessingShape">
                    <wps:wsp>
                      <wps:cNvCnPr/>
                      <wps:spPr>
                        <a:xfrm rot="10800000">
                          <a:off x="0" y="0"/>
                          <a:ext cx="1630650"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9EDC67" id="Straight Arrow Connector 235" o:spid="_x0000_s1026" type="#_x0000_t32" style="position:absolute;margin-left:92pt;margin-top:417.55pt;width:128.4pt;height:3.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">
                <v:stroke endarrow="block"/>
              </v:shape>
            </w:pict>
          </mc:Fallback>
        </mc:AlternateContent>
      </w:r>
      <w:r w:rsidR="003A1C65">
        <w:rPr>
          <w:noProof/>
          <w:lang w:eastAsia="en-GB"/>
        </w:rPr>
        <mc:AlternateContent>
          <mc:Choice Requires="wps">
            <w:drawing>
              <wp:anchor distT="0" distB="0" distL="114300" distR="114300" simplePos="0" relativeHeight="251658240" behindDoc="0" locked="0" layoutInCell="1" allowOverlap="1" wp14:anchorId="43FE8B59" wp14:editId="2595D117">
                <wp:simplePos x="0" y="0"/>
                <wp:positionH relativeFrom="column">
                  <wp:posOffset>1352550</wp:posOffset>
                </wp:positionH>
                <wp:positionV relativeFrom="paragraph">
                  <wp:posOffset>3773805</wp:posOffset>
                </wp:positionV>
                <wp:extent cx="1378917" cy="1466850"/>
                <wp:effectExtent l="0" t="0" r="12065" b="19050"/>
                <wp:wrapNone/>
                <wp:docPr id="25" name="Rectangle 25"/>
                <wp:cNvGraphicFramePr/>
                <a:graphic xmlns:a="http://schemas.openxmlformats.org/drawingml/2006/main">
                  <a:graphicData uri="http://schemas.microsoft.com/office/word/2010/wordprocessingShape">
                    <wps:wsp>
                      <wps:cNvSpPr/>
                      <wps:spPr>
                        <a:xfrm>
                          <a:off x="0" y="0"/>
                          <a:ext cx="1378917" cy="146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D47A5" w:rsidRPr="00B900EE" w:rsidRDefault="000D47A5" w:rsidP="00DD6C63">
                            <w:pPr>
                              <w:spacing w:line="275" w:lineRule="auto"/>
                              <w:jc w:val="center"/>
                              <w:textDirection w:val="btLr"/>
                              <w:rPr>
                                <w:rFonts w:cs="Poppins"/>
                                <w:sz w:val="18"/>
                              </w:rPr>
                            </w:pPr>
                            <w:r w:rsidRPr="00B900EE">
                              <w:rPr>
                                <w:rFonts w:eastAsia="Arial" w:cs="Poppins"/>
                                <w:color w:val="000000"/>
                                <w:sz w:val="16"/>
                              </w:rPr>
                              <w:t xml:space="preserve">Inform </w:t>
                            </w:r>
                            <w:r w:rsidRPr="00B900EE">
                              <w:rPr>
                                <w:rFonts w:eastAsia="Arial" w:cs="Poppins"/>
                                <w:b/>
                                <w:color w:val="000000"/>
                                <w:sz w:val="16"/>
                              </w:rPr>
                              <w:t xml:space="preserve">(insert name of your sport) </w:t>
                            </w:r>
                            <w:r w:rsidRPr="00B900EE">
                              <w:rPr>
                                <w:rFonts w:eastAsia="Arial" w:cs="Poppins"/>
                                <w:color w:val="000000"/>
                                <w:sz w:val="16"/>
                              </w:rPr>
                              <w:t xml:space="preserve">Lead Safeguarding/ Welfare Officer. Make notes and complete Incident Report Form, submit to Lead Safeguarding/ Welfare Officer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FE8B59" id="Rectangle 25" o:spid="_x0000_s1085" style="position:absolute;margin-left:106.5pt;margin-top:297.15pt;width:108.6pt;height:11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">
                <v:stroke startarrowwidth="narrow" startarrowlength="short" endarrowwidth="narrow" endarrowlength="short"/>
                <v:textbox inset="2.53958mm,1.2694mm,2.53958mm,1.2694mm">
                  <w:txbxContent>
                    <w:p w:rsidR="000D47A5" w:rsidRPr="00B900EE" w:rsidRDefault="000D47A5" w:rsidP="00DD6C63">
                      <w:pPr>
                        <w:spacing w:line="275" w:lineRule="auto"/>
                        <w:jc w:val="center"/>
                        <w:textDirection w:val="btLr"/>
                        <w:rPr>
                          <w:rFonts w:cs="Poppins"/>
                          <w:sz w:val="18"/>
                        </w:rPr>
                      </w:pPr>
                      <w:r w:rsidRPr="00B900EE">
                        <w:rPr>
                          <w:rFonts w:eastAsia="Arial" w:cs="Poppins"/>
                          <w:color w:val="000000"/>
                          <w:sz w:val="16"/>
                        </w:rPr>
                        <w:t xml:space="preserve">Inform </w:t>
                      </w:r>
                      <w:r w:rsidRPr="00B900EE">
                        <w:rPr>
                          <w:rFonts w:eastAsia="Arial" w:cs="Poppins"/>
                          <w:b/>
                          <w:color w:val="000000"/>
                          <w:sz w:val="16"/>
                        </w:rPr>
                        <w:t xml:space="preserve">(insert name of your sport) </w:t>
                      </w:r>
                      <w:r w:rsidRPr="00B900EE">
                        <w:rPr>
                          <w:rFonts w:eastAsia="Arial" w:cs="Poppins"/>
                          <w:color w:val="000000"/>
                          <w:sz w:val="16"/>
                        </w:rPr>
                        <w:t xml:space="preserve">Lead Safeguarding/ Welfare Officer. Make notes and complete Incident Report Form, submit to Lead Safeguarding/ Welfare Officer </w:t>
                      </w:r>
                    </w:p>
                  </w:txbxContent>
                </v:textbox>
              </v:rect>
            </w:pict>
          </mc:Fallback>
        </mc:AlternateContent>
      </w:r>
      <w:r w:rsidR="00DD6C63">
        <w:br w:type="page"/>
      </w:r>
      <w:r w:rsidR="00DD6C63">
        <w:rPr>
          <w:rFonts w:eastAsia="Arial"/>
        </w:rPr>
        <w:lastRenderedPageBreak/>
        <w:t>Roles and responsibilities of those within (insert name of your organisation</w:t>
      </w:r>
      <w:r w:rsidR="00A05FB0">
        <w:rPr>
          <w:rFonts w:eastAsia="Arial"/>
        </w:rPr>
        <w:t xml:space="preserve"> and edit</w:t>
      </w:r>
      <w:r w:rsidR="00DD6C63">
        <w:rPr>
          <w:rFonts w:eastAsia="Arial"/>
        </w:rPr>
        <w:t>)</w:t>
      </w:r>
      <w:r w:rsidR="00DD6C63">
        <w:rPr>
          <w:rFonts w:eastAsia="Arial"/>
        </w:rPr>
        <w:br/>
      </w:r>
    </w:p>
    <w:p w:rsidR="00DD6C63" w:rsidRPr="003A1C65" w:rsidRDefault="00DD6C63" w:rsidP="003A1C65">
      <w:r w:rsidRPr="00F5525F">
        <w:rPr>
          <w:b/>
        </w:rPr>
        <w:t>(</w:t>
      </w:r>
      <w:proofErr w:type="gramStart"/>
      <w:r w:rsidRPr="00F5525F">
        <w:rPr>
          <w:b/>
        </w:rPr>
        <w:t>insert</w:t>
      </w:r>
      <w:proofErr w:type="gramEnd"/>
      <w:r w:rsidRPr="00F5525F">
        <w:rPr>
          <w:b/>
        </w:rPr>
        <w:t xml:space="preserve"> name of your organisation)</w:t>
      </w:r>
      <w:r w:rsidRPr="003A1C65">
        <w:t xml:space="preserve"> is committed to having the following in place:</w:t>
      </w:r>
    </w:p>
    <w:p w:rsidR="00DD6C63" w:rsidRPr="003A1C65" w:rsidRDefault="00DD6C63" w:rsidP="00F5525F">
      <w:pPr>
        <w:pStyle w:val="ListParagraph"/>
        <w:numPr>
          <w:ilvl w:val="0"/>
          <w:numId w:val="13"/>
        </w:numPr>
      </w:pPr>
      <w:r w:rsidRPr="003A1C65">
        <w:t>A Lead Safeguarding/Welfare Officer to produce and disseminate guidance and resources to support the policy and procedures.</w:t>
      </w:r>
    </w:p>
    <w:p w:rsidR="00DD6C63" w:rsidRPr="003A1C65" w:rsidRDefault="00DD6C63" w:rsidP="00F5525F">
      <w:pPr>
        <w:pStyle w:val="ListParagraph"/>
        <w:numPr>
          <w:ilvl w:val="0"/>
          <w:numId w:val="13"/>
        </w:numPr>
      </w:pPr>
      <w:r w:rsidRPr="003A1C65">
        <w:t>A clear line of accountability within the organisation for work on promoting the welfare of all adults.</w:t>
      </w:r>
    </w:p>
    <w:p w:rsidR="00DD6C63" w:rsidRPr="003A1C65" w:rsidRDefault="00DD6C63" w:rsidP="00F5525F">
      <w:pPr>
        <w:pStyle w:val="ListParagraph"/>
        <w:numPr>
          <w:ilvl w:val="0"/>
          <w:numId w:val="13"/>
        </w:numPr>
      </w:pPr>
      <w:r w:rsidRPr="003A1C65">
        <w:t xml:space="preserve">Procedures for dealing with allegations of abuse or poor practice against members of staff and volunteers. </w:t>
      </w:r>
    </w:p>
    <w:p w:rsidR="00DD6C63" w:rsidRPr="003A1C65" w:rsidRDefault="00DD6C63" w:rsidP="00F5525F">
      <w:pPr>
        <w:pStyle w:val="ListParagraph"/>
        <w:numPr>
          <w:ilvl w:val="0"/>
          <w:numId w:val="13"/>
        </w:numPr>
      </w:pPr>
      <w:r w:rsidRPr="003A1C65">
        <w:t xml:space="preserve">A Steering Group or Case Management or Case Referral Group that effectively deals with issues, manages concerns and refers to a disciplinary panel where necessary i.e. where concerns arise about the behaviour of someone within </w:t>
      </w:r>
      <w:r w:rsidRPr="00F5525F">
        <w:rPr>
          <w:b/>
        </w:rPr>
        <w:t>(insert name of your organisation).</w:t>
      </w:r>
    </w:p>
    <w:p w:rsidR="00DD6C63" w:rsidRPr="003A1C65" w:rsidRDefault="00DD6C63" w:rsidP="00F5525F">
      <w:pPr>
        <w:pStyle w:val="ListParagraph"/>
        <w:numPr>
          <w:ilvl w:val="0"/>
          <w:numId w:val="13"/>
        </w:numPr>
      </w:pPr>
      <w:r w:rsidRPr="003A1C65">
        <w:t xml:space="preserve">A Disciplinary Panel </w:t>
      </w:r>
      <w:r w:rsidR="00886ED0">
        <w:t>that is</w:t>
      </w:r>
      <w:r w:rsidRPr="003A1C65">
        <w:t xml:space="preserve"> formed as required for a given incident if appropriate and should a threshold be met.</w:t>
      </w:r>
    </w:p>
    <w:p w:rsidR="00DD6C63" w:rsidRPr="003A1C65" w:rsidRDefault="00DD6C63" w:rsidP="00F5525F">
      <w:pPr>
        <w:pStyle w:val="ListParagraph"/>
        <w:numPr>
          <w:ilvl w:val="0"/>
          <w:numId w:val="13"/>
        </w:numPr>
      </w:pPr>
      <w:r w:rsidRPr="003A1C65">
        <w:t xml:space="preserve">Arrangements to work effectively with other organisations to safeguard and promote the welfare of adults, including arrangements for sharing information. </w:t>
      </w:r>
    </w:p>
    <w:p w:rsidR="00DD6C63" w:rsidRPr="003A1C65" w:rsidRDefault="00DD6C63" w:rsidP="00F5525F">
      <w:pPr>
        <w:pStyle w:val="ListParagraph"/>
        <w:numPr>
          <w:ilvl w:val="0"/>
          <w:numId w:val="13"/>
        </w:numPr>
      </w:pPr>
      <w:r w:rsidRPr="003A1C65">
        <w:t>Appropriate whistle blowing procedures and an open and inclusive culture that enables safeguarding and equality and diversity issues to be addressed.</w:t>
      </w:r>
    </w:p>
    <w:p w:rsidR="00DD6C63" w:rsidRPr="003A1C65" w:rsidRDefault="00DD6C63" w:rsidP="00F5525F">
      <w:pPr>
        <w:pStyle w:val="ListParagraph"/>
        <w:numPr>
          <w:ilvl w:val="0"/>
          <w:numId w:val="13"/>
        </w:numPr>
      </w:pPr>
      <w:r w:rsidRPr="003A1C65">
        <w:t xml:space="preserve">Clear codes of conduct for coaches, participants, officials, spectators and other relevant individuals. </w:t>
      </w:r>
    </w:p>
    <w:p w:rsidR="00DD6C63" w:rsidRDefault="00DD6C63" w:rsidP="00DD6C63">
      <w:pPr>
        <w:pBdr>
          <w:top w:val="nil"/>
          <w:left w:val="nil"/>
          <w:bottom w:val="nil"/>
          <w:right w:val="nil"/>
          <w:between w:val="nil"/>
        </w:pBdr>
        <w:spacing w:after="0"/>
        <w:ind w:left="720" w:hanging="720"/>
        <w:rPr>
          <w:rFonts w:ascii="Arial" w:eastAsia="Arial" w:hAnsi="Arial" w:cs="Arial"/>
          <w:color w:val="000000"/>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Good practice, poor practice and abuse</w:t>
      </w:r>
    </w:p>
    <w:p w:rsidR="00DD6C63" w:rsidRPr="003A1C65" w:rsidRDefault="00DD6C63" w:rsidP="003A1C65">
      <w:r w:rsidRPr="003A1C65">
        <w:t xml:space="preserve">It can be difficult to distinguish poor practice from abuse, whether intentional or accidental. </w:t>
      </w:r>
    </w:p>
    <w:p w:rsidR="00DD6C63" w:rsidRPr="003A1C65" w:rsidRDefault="00DD6C63" w:rsidP="003A1C65">
      <w:r w:rsidRPr="003A1C65">
        <w:t xml:space="preserve">It is not the responsibility of any individual involved </w:t>
      </w:r>
      <w:r w:rsidRPr="00990498">
        <w:rPr>
          <w:b/>
        </w:rPr>
        <w:t>in (insert name of your organisation)</w:t>
      </w:r>
      <w:r w:rsidRPr="003A1C65">
        <w:t xml:space="preserve"> to make judgements regarding whether or not abuse is taking place</w:t>
      </w:r>
      <w:r w:rsidR="00990498">
        <w:t>.</w:t>
      </w:r>
      <w:r w:rsidRPr="003A1C65">
        <w:t xml:space="preserve"> </w:t>
      </w:r>
      <w:r w:rsidR="00990498">
        <w:t>H</w:t>
      </w:r>
      <w:r w:rsidRPr="003A1C65">
        <w:t xml:space="preserve">owever, all </w:t>
      </w:r>
      <w:r w:rsidRPr="00990498">
        <w:rPr>
          <w:b/>
        </w:rPr>
        <w:t>(insert name of your organisation)</w:t>
      </w:r>
      <w:r w:rsidRPr="003A1C65">
        <w:t xml:space="preserve"> personnel have the responsibility to recognise and identify poor practice and potential abuse, and act on this if they have concerns.</w:t>
      </w:r>
    </w:p>
    <w:p w:rsidR="00DD6C63" w:rsidRPr="003A1C65" w:rsidRDefault="00DD6C63" w:rsidP="003A1C65">
      <w:pPr>
        <w:pStyle w:val="Heading4"/>
        <w:rPr>
          <w:rFonts w:eastAsia="Arial"/>
        </w:rPr>
      </w:pPr>
      <w:r w:rsidRPr="003A1C65">
        <w:rPr>
          <w:rFonts w:eastAsia="Arial"/>
        </w:rPr>
        <w:t>Good practice</w:t>
      </w:r>
      <w:r w:rsidR="00A05FB0">
        <w:rPr>
          <w:rFonts w:eastAsia="Arial"/>
        </w:rPr>
        <w:t xml:space="preserve"> (edit to suit your organisation)</w:t>
      </w:r>
    </w:p>
    <w:p w:rsidR="00DD6C63" w:rsidRPr="003A1C65" w:rsidRDefault="00DD6C63" w:rsidP="003A1C65">
      <w:r w:rsidRPr="00990498">
        <w:rPr>
          <w:b/>
        </w:rPr>
        <w:t>(</w:t>
      </w:r>
      <w:proofErr w:type="gramStart"/>
      <w:r w:rsidRPr="00990498">
        <w:rPr>
          <w:b/>
        </w:rPr>
        <w:t>insert</w:t>
      </w:r>
      <w:proofErr w:type="gramEnd"/>
      <w:r w:rsidRPr="00990498">
        <w:rPr>
          <w:b/>
        </w:rPr>
        <w:t xml:space="preserve"> name of your organisation)</w:t>
      </w:r>
      <w:r w:rsidRPr="003A1C65">
        <w:t xml:space="preserve"> expects that coaches of adult </w:t>
      </w:r>
      <w:r w:rsidR="00886ED0">
        <w:t>participants</w:t>
      </w:r>
      <w:r w:rsidRPr="003A1C65">
        <w:t xml:space="preserve">: </w:t>
      </w:r>
    </w:p>
    <w:p w:rsidR="00DD6C63" w:rsidRPr="00990498" w:rsidRDefault="00DD6C63" w:rsidP="00990498">
      <w:pPr>
        <w:pStyle w:val="ListParagraph"/>
        <w:numPr>
          <w:ilvl w:val="0"/>
          <w:numId w:val="14"/>
        </w:numPr>
        <w:rPr>
          <w:color w:val="000000"/>
        </w:rPr>
      </w:pPr>
      <w:r w:rsidRPr="00990498">
        <w:rPr>
          <w:color w:val="000000"/>
        </w:rPr>
        <w:t xml:space="preserve">Adopt and endorse the </w:t>
      </w:r>
      <w:r w:rsidRPr="00990498">
        <w:rPr>
          <w:b/>
          <w:color w:val="000000"/>
        </w:rPr>
        <w:t xml:space="preserve">(insert name of your organisation) </w:t>
      </w:r>
      <w:r w:rsidRPr="00990498">
        <w:rPr>
          <w:color w:val="000000"/>
        </w:rPr>
        <w:t>Codes of Conduct.</w:t>
      </w:r>
    </w:p>
    <w:p w:rsidR="00DD6C63" w:rsidRPr="00990498" w:rsidRDefault="00DD6C63" w:rsidP="00990498">
      <w:pPr>
        <w:pStyle w:val="ListParagraph"/>
        <w:numPr>
          <w:ilvl w:val="0"/>
          <w:numId w:val="14"/>
        </w:numPr>
        <w:rPr>
          <w:color w:val="000000"/>
        </w:rPr>
      </w:pPr>
      <w:bookmarkStart w:id="5" w:name="_3znysh7" w:colFirst="0" w:colLast="0"/>
      <w:bookmarkEnd w:id="5"/>
      <w:r w:rsidRPr="00990498">
        <w:rPr>
          <w:color w:val="000000"/>
        </w:rPr>
        <w:t xml:space="preserve">Have completed a course in basic awareness in working with and </w:t>
      </w:r>
      <w:r w:rsidR="004A6CE7" w:rsidRPr="00990498">
        <w:rPr>
          <w:color w:val="000000"/>
        </w:rPr>
        <w:t>safeguarding Adults</w:t>
      </w:r>
      <w:r w:rsidRPr="00990498">
        <w:rPr>
          <w:color w:val="000000"/>
        </w:rPr>
        <w:t xml:space="preserve">. </w:t>
      </w:r>
    </w:p>
    <w:p w:rsidR="00DD6C63" w:rsidRPr="003A1C65" w:rsidRDefault="00DD6C63" w:rsidP="00990498">
      <w:r w:rsidRPr="003A1C65">
        <w:t xml:space="preserve">Everyone should: </w:t>
      </w:r>
    </w:p>
    <w:p w:rsidR="00DD6C63" w:rsidRPr="00990498" w:rsidRDefault="00DD6C63" w:rsidP="00990498">
      <w:pPr>
        <w:pStyle w:val="ListParagraph"/>
        <w:numPr>
          <w:ilvl w:val="0"/>
          <w:numId w:val="14"/>
        </w:numPr>
        <w:rPr>
          <w:color w:val="000000"/>
        </w:rPr>
      </w:pPr>
      <w:r w:rsidRPr="00990498">
        <w:rPr>
          <w:color w:val="000000"/>
        </w:rPr>
        <w:t xml:space="preserve">Aim to make the experience of </w:t>
      </w:r>
      <w:r w:rsidRPr="00990498">
        <w:rPr>
          <w:b/>
          <w:color w:val="000000"/>
        </w:rPr>
        <w:t>(insert name of your organisation)</w:t>
      </w:r>
      <w:r w:rsidRPr="00990498">
        <w:rPr>
          <w:color w:val="000000"/>
        </w:rPr>
        <w:t xml:space="preserve"> fun and enjoyable. </w:t>
      </w:r>
    </w:p>
    <w:p w:rsidR="00DD6C63" w:rsidRPr="00990498" w:rsidRDefault="00DD6C63" w:rsidP="00990498">
      <w:pPr>
        <w:pStyle w:val="ListParagraph"/>
        <w:numPr>
          <w:ilvl w:val="0"/>
          <w:numId w:val="14"/>
        </w:numPr>
        <w:rPr>
          <w:color w:val="000000"/>
        </w:rPr>
      </w:pPr>
      <w:r w:rsidRPr="00990498">
        <w:rPr>
          <w:color w:val="000000"/>
        </w:rPr>
        <w:t xml:space="preserve">Promote fairness and playing by the rules. </w:t>
      </w:r>
    </w:p>
    <w:p w:rsidR="00DD6C63" w:rsidRPr="00990498" w:rsidRDefault="00DD6C63" w:rsidP="00990498">
      <w:pPr>
        <w:pStyle w:val="ListParagraph"/>
        <w:numPr>
          <w:ilvl w:val="0"/>
          <w:numId w:val="14"/>
        </w:numPr>
        <w:rPr>
          <w:color w:val="000000"/>
        </w:rPr>
      </w:pPr>
      <w:r w:rsidRPr="00990498">
        <w:rPr>
          <w:color w:val="000000"/>
        </w:rPr>
        <w:t>Not tolerate the use of prohibited or illegal substances.</w:t>
      </w:r>
    </w:p>
    <w:p w:rsidR="00DD6C63" w:rsidRPr="003A1C65" w:rsidRDefault="00DD6C63" w:rsidP="00990498">
      <w:pPr>
        <w:pStyle w:val="ListParagraph"/>
        <w:numPr>
          <w:ilvl w:val="0"/>
          <w:numId w:val="14"/>
        </w:numPr>
      </w:pPr>
      <w:r w:rsidRPr="00990498">
        <w:rPr>
          <w:color w:val="000000"/>
        </w:rPr>
        <w:t>Treat all adults equally and preserve their dignity; this includes giving more and less talented members of a group similar attention, time and respect.</w:t>
      </w:r>
      <w:r w:rsidRPr="00990498">
        <w:rPr>
          <w:rFonts w:ascii="Calibri" w:eastAsia="Calibri" w:hAnsi="Calibri" w:cs="Calibri"/>
          <w:color w:val="000000"/>
        </w:rPr>
        <w:t xml:space="preserve"> </w:t>
      </w: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 xml:space="preserve">Relevant Policies </w:t>
      </w:r>
    </w:p>
    <w:p w:rsidR="00DD6C63" w:rsidRPr="003A1C65" w:rsidRDefault="00DD6C63" w:rsidP="003A1C65">
      <w:r w:rsidRPr="003A1C65">
        <w:t xml:space="preserve">This policy should be read in conjunction with the following policies </w:t>
      </w:r>
    </w:p>
    <w:p w:rsidR="00DD6C63" w:rsidRDefault="00CE41C8" w:rsidP="003A1C65">
      <w:pPr>
        <w:rPr>
          <w:i/>
        </w:rPr>
      </w:pPr>
      <w:r>
        <w:rPr>
          <w:i/>
        </w:rPr>
        <w:t>*</w:t>
      </w:r>
      <w:r w:rsidR="00DD6C63" w:rsidRPr="00311920">
        <w:rPr>
          <w:i/>
        </w:rPr>
        <w:t>[your organisation to complet</w:t>
      </w:r>
      <w:r w:rsidR="00990498">
        <w:rPr>
          <w:i/>
        </w:rPr>
        <w:t>e accordingly. It may include the following, and please delete this note once you’ve made your edits:]</w:t>
      </w:r>
      <w:r w:rsidR="00DD6C63" w:rsidRPr="00311920">
        <w:rPr>
          <w:i/>
        </w:rPr>
        <w:t xml:space="preserve"> </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Whistle Blowing</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Social media</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Complaints</w:t>
      </w:r>
    </w:p>
    <w:p w:rsidR="00DD6C63" w:rsidRPr="00A05FB0" w:rsidRDefault="00DD6C63" w:rsidP="00EB2481">
      <w:pPr>
        <w:pStyle w:val="ListParagraph"/>
        <w:numPr>
          <w:ilvl w:val="0"/>
          <w:numId w:val="9"/>
        </w:numPr>
        <w:rPr>
          <w:color w:val="404040" w:themeColor="text1" w:themeTint="BF"/>
        </w:rPr>
      </w:pPr>
      <w:r w:rsidRPr="00A05FB0">
        <w:rPr>
          <w:color w:val="404040" w:themeColor="text1" w:themeTint="BF"/>
        </w:rPr>
        <w:t>Disciplinary</w:t>
      </w:r>
    </w:p>
    <w:p w:rsidR="00DD6C63" w:rsidRPr="003A1C65" w:rsidRDefault="00DD6C63" w:rsidP="00EB2481">
      <w:pPr>
        <w:pStyle w:val="ListParagraph"/>
        <w:numPr>
          <w:ilvl w:val="0"/>
          <w:numId w:val="9"/>
        </w:numPr>
      </w:pPr>
      <w:r w:rsidRPr="003A1C65">
        <w:t>Equality, diversity and inclusion</w:t>
      </w:r>
    </w:p>
    <w:p w:rsidR="00DD6C63" w:rsidRDefault="00DD6C63" w:rsidP="00DD6C63">
      <w:pPr>
        <w:spacing w:after="0" w:line="240" w:lineRule="auto"/>
        <w:ind w:left="360" w:firstLine="360"/>
        <w:jc w:val="both"/>
        <w:rPr>
          <w:rFonts w:ascii="Arial" w:eastAsia="Arial" w:hAnsi="Arial" w:cs="Arial"/>
        </w:rPr>
      </w:pPr>
    </w:p>
    <w:p w:rsidR="00DD6C63" w:rsidRDefault="00DD6C63" w:rsidP="00DD6C63">
      <w:pPr>
        <w:spacing w:after="0" w:line="240" w:lineRule="auto"/>
        <w:jc w:val="both"/>
        <w:rPr>
          <w:rFonts w:ascii="Arial" w:eastAsia="Arial" w:hAnsi="Arial" w:cs="Arial"/>
          <w:b/>
        </w:rPr>
      </w:pPr>
    </w:p>
    <w:p w:rsidR="003A1C65" w:rsidRDefault="003A1C65">
      <w:pPr>
        <w:rPr>
          <w:rFonts w:ascii="Arial" w:eastAsia="Arial" w:hAnsi="Arial" w:cs="Arial"/>
          <w:b/>
          <w:color w:val="000000"/>
        </w:rPr>
      </w:pPr>
      <w:r>
        <w:rPr>
          <w:rFonts w:ascii="Arial" w:eastAsia="Arial" w:hAnsi="Arial" w:cs="Arial"/>
          <w:b/>
          <w:color w:val="000000"/>
        </w:rPr>
        <w:br w:type="page"/>
      </w:r>
    </w:p>
    <w:p w:rsidR="00DD6C63" w:rsidRDefault="00DD6C63" w:rsidP="003A1C65">
      <w:pPr>
        <w:pStyle w:val="Heading3"/>
        <w:rPr>
          <w:rFonts w:eastAsia="Arial"/>
        </w:rPr>
      </w:pPr>
      <w:r>
        <w:rPr>
          <w:rFonts w:eastAsia="Arial"/>
        </w:rPr>
        <w:lastRenderedPageBreak/>
        <w:t>Further Information</w:t>
      </w:r>
    </w:p>
    <w:p w:rsidR="00DD6C63" w:rsidRDefault="00DD6C63" w:rsidP="00DD6C63">
      <w:pPr>
        <w:spacing w:after="0" w:line="240" w:lineRule="auto"/>
        <w:jc w:val="both"/>
        <w:rPr>
          <w:rFonts w:ascii="Arial" w:eastAsia="Arial" w:hAnsi="Arial" w:cs="Arial"/>
        </w:rPr>
      </w:pPr>
    </w:p>
    <w:p w:rsidR="00DD6C63" w:rsidRPr="003A1C65" w:rsidRDefault="00DD6C63" w:rsidP="003A1C65">
      <w:r w:rsidRPr="003A1C65">
        <w:t xml:space="preserve">Policies, procedures and supporting information are available on </w:t>
      </w:r>
      <w:r w:rsidRPr="00990498">
        <w:t>the</w:t>
      </w:r>
      <w:r w:rsidRPr="00990498">
        <w:rPr>
          <w:b/>
        </w:rPr>
        <w:t xml:space="preserve"> (insert name of your organ</w:t>
      </w:r>
      <w:r w:rsidR="00990498" w:rsidRPr="00990498">
        <w:rPr>
          <w:b/>
        </w:rPr>
        <w:t>isation)</w:t>
      </w:r>
      <w:r w:rsidR="00990498">
        <w:t xml:space="preserve"> website: </w:t>
      </w:r>
      <w:r w:rsidR="00990498" w:rsidRPr="00990498">
        <w:rPr>
          <w:b/>
        </w:rPr>
        <w:t>(insert site)</w:t>
      </w:r>
    </w:p>
    <w:p w:rsidR="00DD6C63" w:rsidRPr="003A1C65" w:rsidRDefault="00DD6C63" w:rsidP="003A1C65">
      <w:r w:rsidRPr="003A1C65">
        <w:t xml:space="preserve">Lead Safeguarding or Welfare Officer: </w:t>
      </w:r>
      <w:r w:rsidRPr="00990498">
        <w:rPr>
          <w:b/>
        </w:rPr>
        <w:t>(Insert name and contact details of your Lead S</w:t>
      </w:r>
      <w:r w:rsidR="00990498" w:rsidRPr="00990498">
        <w:rPr>
          <w:b/>
        </w:rPr>
        <w:t>afeguarding or Welfare Officer)</w:t>
      </w:r>
    </w:p>
    <w:p w:rsidR="00DD6C63" w:rsidRPr="00990498" w:rsidRDefault="00DD6C63" w:rsidP="003A1C65">
      <w:pPr>
        <w:rPr>
          <w:b/>
        </w:rPr>
      </w:pPr>
      <w:r w:rsidRPr="00990498">
        <w:rPr>
          <w:b/>
        </w:rPr>
        <w:t>Review date</w:t>
      </w:r>
    </w:p>
    <w:p w:rsidR="00DD6C63" w:rsidRPr="003A1C65" w:rsidRDefault="00DD6C63" w:rsidP="003A1C65">
      <w:r w:rsidRPr="003A1C65">
        <w:t>This policy will be reviewed every two years or sooner in the event of legislative changes or revis</w:t>
      </w:r>
      <w:r w:rsidR="00990498">
        <w:t xml:space="preserve">ed policies and best practice. </w:t>
      </w:r>
    </w:p>
    <w:p w:rsidR="00DD6C63" w:rsidRPr="003A1C65" w:rsidRDefault="00DD6C63" w:rsidP="003A1C65">
      <w:r w:rsidRPr="00990498">
        <w:rPr>
          <w:b/>
        </w:rPr>
        <w:t>Policy Owner</w:t>
      </w:r>
      <w:r w:rsidRPr="003A1C65">
        <w:t xml:space="preserve">: </w:t>
      </w:r>
      <w:r w:rsidRPr="00990498">
        <w:rPr>
          <w:b/>
        </w:rPr>
        <w:t>(insert name of policy owner)</w:t>
      </w: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spacing w:after="0" w:line="240" w:lineRule="auto"/>
        <w:jc w:val="both"/>
        <w:rPr>
          <w:rFonts w:ascii="Arial" w:eastAsia="Arial" w:hAnsi="Arial" w:cs="Arial"/>
          <w:b/>
        </w:rPr>
      </w:pPr>
    </w:p>
    <w:p w:rsidR="00DD6C63" w:rsidRDefault="00DD6C63" w:rsidP="00DD6C63">
      <w:pPr>
        <w:tabs>
          <w:tab w:val="left" w:pos="5595"/>
        </w:tabs>
        <w:spacing w:after="0" w:line="240" w:lineRule="auto"/>
        <w:jc w:val="both"/>
        <w:rPr>
          <w:rFonts w:ascii="Arial" w:eastAsia="Arial" w:hAnsi="Arial" w:cs="Arial"/>
          <w:b/>
        </w:rPr>
      </w:pPr>
      <w:r>
        <w:rPr>
          <w:rFonts w:ascii="Arial" w:eastAsia="Arial" w:hAnsi="Arial" w:cs="Arial"/>
          <w:b/>
        </w:rPr>
        <w:tab/>
      </w:r>
    </w:p>
    <w:p w:rsidR="00DD6C63" w:rsidRDefault="00DD6C63" w:rsidP="00DD6C63">
      <w:pPr>
        <w:tabs>
          <w:tab w:val="left" w:pos="5595"/>
        </w:tabs>
        <w:rPr>
          <w:rFonts w:ascii="Arial" w:eastAsia="Arial" w:hAnsi="Arial" w:cs="Arial"/>
          <w:b/>
        </w:rPr>
      </w:pPr>
      <w:r>
        <w:rPr>
          <w:rFonts w:ascii="Arial" w:eastAsia="Arial" w:hAnsi="Arial" w:cs="Arial"/>
          <w:b/>
        </w:rPr>
        <w:tab/>
      </w:r>
    </w:p>
    <w:p w:rsidR="00DD6C63" w:rsidRDefault="00DD6C63" w:rsidP="00DD6C63">
      <w:pPr>
        <w:widowControl w:val="0"/>
        <w:pBdr>
          <w:top w:val="nil"/>
          <w:left w:val="nil"/>
          <w:bottom w:val="nil"/>
          <w:right w:val="nil"/>
          <w:between w:val="nil"/>
        </w:pBdr>
        <w:spacing w:after="0"/>
        <w:rPr>
          <w:rFonts w:ascii="Arial" w:eastAsia="Arial" w:hAnsi="Arial" w:cs="Arial"/>
          <w:b/>
        </w:rPr>
        <w:sectPr w:rsidR="00DD6C63">
          <w:footerReference w:type="default" r:id="rId8"/>
          <w:pgSz w:w="11906" w:h="16838"/>
          <w:pgMar w:top="1440" w:right="1440" w:bottom="1440" w:left="1440" w:header="708" w:footer="708" w:gutter="0"/>
          <w:pgNumType w:start="1"/>
          <w:cols w:space="720"/>
        </w:sectPr>
      </w:pPr>
      <w:r>
        <w:br w:type="page"/>
      </w:r>
    </w:p>
    <w:p w:rsidR="00DD6C63" w:rsidRDefault="00DD6C63" w:rsidP="003A1C65">
      <w:pPr>
        <w:pStyle w:val="Heading3"/>
        <w:rPr>
          <w:rFonts w:eastAsia="Arial"/>
        </w:rPr>
      </w:pPr>
      <w:r>
        <w:rPr>
          <w:rFonts w:eastAsia="Arial"/>
        </w:rPr>
        <w:lastRenderedPageBreak/>
        <w:t>Appendix 1</w:t>
      </w:r>
    </w:p>
    <w:p w:rsidR="00DD6C63" w:rsidRDefault="00DD6C63" w:rsidP="006C4250">
      <w:pPr>
        <w:pStyle w:val="Heading4"/>
        <w:rPr>
          <w:rFonts w:eastAsia="Arial"/>
        </w:rPr>
      </w:pPr>
      <w:r>
        <w:rPr>
          <w:rFonts w:eastAsia="Arial"/>
        </w:rPr>
        <w:t>Sample Incident Report Form (organisation to amend to suit the setting)</w:t>
      </w:r>
    </w:p>
    <w:p w:rsidR="00DD6C63" w:rsidRDefault="00DD6C63" w:rsidP="006C4250">
      <w:pPr>
        <w:pStyle w:val="Heading4"/>
        <w:rPr>
          <w:rFonts w:eastAsia="Arial"/>
        </w:rPr>
      </w:pPr>
      <w:r>
        <w:rPr>
          <w:rFonts w:eastAsia="Arial"/>
        </w:rPr>
        <w:t>Safeguarding Adults Incident form</w:t>
      </w:r>
    </w:p>
    <w:p w:rsidR="00DD6C63" w:rsidRPr="006C4250" w:rsidRDefault="00DD6C63" w:rsidP="006C4250">
      <w:r w:rsidRPr="006C4250">
        <w:t>To be completed as fully as possible if you have concerns regarding an adult. It is important to inform the adult about your concerns and that you have a duty to pass the information onto the safeguarding officer. The safeguarding officer will then look at the information and start to plan a course of action, in conjunction with yourself, the adult involved</w:t>
      </w:r>
      <w:r w:rsidR="00990498">
        <w:t>,</w:t>
      </w:r>
      <w:r w:rsidRPr="006C4250">
        <w:t xml:space="preserve"> and if necessary</w:t>
      </w:r>
      <w:r w:rsidR="00990498">
        <w:t>,</w:t>
      </w:r>
      <w:r w:rsidRPr="006C4250">
        <w:t xml:space="preserve"> social care or other relevant organisations.</w:t>
      </w:r>
    </w:p>
    <w:p w:rsidR="00DD6C63" w:rsidRPr="006C4250" w:rsidRDefault="00DD6C63" w:rsidP="006C4250"/>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2581"/>
        <w:gridCol w:w="359"/>
        <w:gridCol w:w="2685"/>
        <w:gridCol w:w="1410"/>
      </w:tblGrid>
      <w:tr w:rsidR="00DD6C63" w:rsidRPr="006C4250" w:rsidTr="00A3698F">
        <w:trPr>
          <w:trHeight w:val="280"/>
        </w:trPr>
        <w:tc>
          <w:tcPr>
            <w:tcW w:w="10348" w:type="dxa"/>
            <w:gridSpan w:val="6"/>
            <w:shd w:val="clear" w:color="auto" w:fill="auto"/>
          </w:tcPr>
          <w:p w:rsidR="00DD6C63" w:rsidRPr="00990498" w:rsidRDefault="00DD6C63" w:rsidP="006C4250">
            <w:pPr>
              <w:rPr>
                <w:b/>
              </w:rPr>
            </w:pPr>
            <w:r w:rsidRPr="00990498">
              <w:rPr>
                <w:b/>
              </w:rPr>
              <w:t>Section 1 – details of adult at risk</w:t>
            </w:r>
          </w:p>
        </w:tc>
      </w:tr>
      <w:tr w:rsidR="00DD6C63" w:rsidRPr="006C4250" w:rsidTr="00A3698F">
        <w:trPr>
          <w:trHeight w:val="260"/>
        </w:trPr>
        <w:tc>
          <w:tcPr>
            <w:tcW w:w="3313" w:type="dxa"/>
            <w:gridSpan w:val="2"/>
            <w:shd w:val="clear" w:color="auto" w:fill="auto"/>
          </w:tcPr>
          <w:p w:rsidR="00DD6C63" w:rsidRPr="00990498" w:rsidRDefault="00DD6C63" w:rsidP="006C4250">
            <w:pPr>
              <w:rPr>
                <w:b/>
              </w:rPr>
            </w:pPr>
            <w:r w:rsidRPr="00990498">
              <w:rPr>
                <w:b/>
              </w:rPr>
              <w:t>Name of adult</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990498" w:rsidRDefault="00DD6C63" w:rsidP="006C4250">
            <w:pPr>
              <w:rPr>
                <w:b/>
              </w:rPr>
            </w:pPr>
            <w:r w:rsidRPr="00990498">
              <w:rPr>
                <w:b/>
              </w:rPr>
              <w:t>Address</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990498" w:rsidRDefault="00DD6C63" w:rsidP="006C4250">
            <w:pPr>
              <w:rPr>
                <w:b/>
              </w:rPr>
            </w:pPr>
            <w:r w:rsidRPr="00990498">
              <w:rPr>
                <w:b/>
              </w:rPr>
              <w:t>Date of Birth</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990498" w:rsidRDefault="00DD6C63" w:rsidP="00E64CFE">
            <w:pPr>
              <w:rPr>
                <w:b/>
              </w:rPr>
            </w:pPr>
            <w:r w:rsidRPr="00990498">
              <w:rPr>
                <w:b/>
              </w:rPr>
              <w:t xml:space="preserve">Age </w:t>
            </w:r>
            <w:r w:rsidR="00E64CFE">
              <w:rPr>
                <w:b/>
              </w:rPr>
              <w:t>(</w:t>
            </w:r>
            <w:r w:rsidRPr="00990498">
              <w:rPr>
                <w:b/>
              </w:rPr>
              <w:t>if date of birth not</w:t>
            </w:r>
            <w:r w:rsidR="00E64CFE">
              <w:rPr>
                <w:b/>
              </w:rPr>
              <w:t xml:space="preserve"> k</w:t>
            </w:r>
            <w:r w:rsidRPr="00990498">
              <w:rPr>
                <w:b/>
              </w:rPr>
              <w:t>nown</w:t>
            </w:r>
            <w:r w:rsidR="00E64CFE">
              <w:rPr>
                <w:b/>
              </w:rPr>
              <w:t>)</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GP practice (if known)</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Contact number</w:t>
            </w:r>
          </w:p>
        </w:tc>
        <w:tc>
          <w:tcPr>
            <w:tcW w:w="7035" w:type="dxa"/>
            <w:gridSpan w:val="4"/>
            <w:shd w:val="clear" w:color="auto" w:fill="auto"/>
          </w:tcPr>
          <w:p w:rsidR="00DD6C63" w:rsidRPr="006C4250" w:rsidRDefault="00DD6C63" w:rsidP="006C4250"/>
        </w:tc>
      </w:tr>
      <w:tr w:rsidR="00DD6C63" w:rsidRPr="006C4250" w:rsidTr="00A3698F">
        <w:trPr>
          <w:trHeight w:val="280"/>
        </w:trPr>
        <w:tc>
          <w:tcPr>
            <w:tcW w:w="10348" w:type="dxa"/>
            <w:gridSpan w:val="6"/>
            <w:shd w:val="clear" w:color="auto" w:fill="auto"/>
          </w:tcPr>
          <w:p w:rsidR="00DD6C63" w:rsidRPr="00E64CFE" w:rsidRDefault="00DD6C63" w:rsidP="006C4250">
            <w:pPr>
              <w:rPr>
                <w:b/>
              </w:rPr>
            </w:pPr>
            <w:r w:rsidRPr="00E64CFE">
              <w:rPr>
                <w:b/>
              </w:rPr>
              <w:t>Section 2 – your details</w:t>
            </w:r>
          </w:p>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Name</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Contact phone number(s)</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Email address</w:t>
            </w:r>
          </w:p>
        </w:tc>
        <w:tc>
          <w:tcPr>
            <w:tcW w:w="7035" w:type="dxa"/>
            <w:gridSpan w:val="4"/>
            <w:shd w:val="clear" w:color="auto" w:fill="auto"/>
          </w:tcPr>
          <w:p w:rsidR="00DD6C63" w:rsidRPr="006C4250" w:rsidRDefault="00DD6C63" w:rsidP="006C4250"/>
        </w:tc>
      </w:tr>
      <w:tr w:rsidR="00DD6C63" w:rsidRPr="006C4250" w:rsidTr="00A3698F">
        <w:trPr>
          <w:trHeight w:val="520"/>
        </w:trPr>
        <w:tc>
          <w:tcPr>
            <w:tcW w:w="3313" w:type="dxa"/>
            <w:gridSpan w:val="2"/>
            <w:shd w:val="clear" w:color="auto" w:fill="auto"/>
          </w:tcPr>
          <w:p w:rsidR="00DD6C63" w:rsidRPr="00E64CFE" w:rsidRDefault="00DD6C63" w:rsidP="006C4250">
            <w:pPr>
              <w:rPr>
                <w:b/>
              </w:rPr>
            </w:pPr>
            <w:r w:rsidRPr="00E64CFE">
              <w:rPr>
                <w:b/>
              </w:rPr>
              <w:t>Line manager or alternative</w:t>
            </w:r>
          </w:p>
          <w:p w:rsidR="00DD6C63" w:rsidRPr="00E64CFE" w:rsidRDefault="00DD6C63" w:rsidP="006C4250">
            <w:pPr>
              <w:rPr>
                <w:b/>
              </w:rPr>
            </w:pPr>
            <w:r w:rsidRPr="00E64CFE">
              <w:rPr>
                <w:b/>
              </w:rPr>
              <w:t>contact</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Name of organisation / club</w:t>
            </w:r>
          </w:p>
        </w:tc>
        <w:tc>
          <w:tcPr>
            <w:tcW w:w="7035" w:type="dxa"/>
            <w:gridSpan w:val="4"/>
            <w:shd w:val="clear" w:color="auto" w:fill="auto"/>
          </w:tcPr>
          <w:p w:rsidR="00DD6C63" w:rsidRPr="006C4250" w:rsidRDefault="00DD6C63" w:rsidP="006C4250"/>
        </w:tc>
      </w:tr>
      <w:tr w:rsidR="00DD6C63" w:rsidRPr="006C4250" w:rsidTr="00A3698F">
        <w:trPr>
          <w:trHeight w:val="260"/>
        </w:trPr>
        <w:tc>
          <w:tcPr>
            <w:tcW w:w="3313" w:type="dxa"/>
            <w:gridSpan w:val="2"/>
            <w:shd w:val="clear" w:color="auto" w:fill="auto"/>
          </w:tcPr>
          <w:p w:rsidR="00DD6C63" w:rsidRPr="00E64CFE" w:rsidRDefault="00DD6C63" w:rsidP="006C4250">
            <w:pPr>
              <w:rPr>
                <w:b/>
              </w:rPr>
            </w:pPr>
            <w:r w:rsidRPr="00E64CFE">
              <w:rPr>
                <w:b/>
              </w:rPr>
              <w:t>Your Role in organisation</w:t>
            </w:r>
          </w:p>
        </w:tc>
        <w:tc>
          <w:tcPr>
            <w:tcW w:w="7035" w:type="dxa"/>
            <w:gridSpan w:val="4"/>
            <w:shd w:val="clear" w:color="auto" w:fill="auto"/>
          </w:tcPr>
          <w:p w:rsidR="00DD6C63" w:rsidRDefault="00DD6C63" w:rsidP="006C4250"/>
          <w:p w:rsidR="00E64CFE" w:rsidRPr="006C4250" w:rsidRDefault="00E64CFE" w:rsidP="006C4250"/>
        </w:tc>
      </w:tr>
      <w:tr w:rsidR="00DD6C63" w:rsidRPr="006C4250" w:rsidTr="00A3698F">
        <w:trPr>
          <w:trHeight w:val="280"/>
        </w:trPr>
        <w:tc>
          <w:tcPr>
            <w:tcW w:w="10348" w:type="dxa"/>
            <w:gridSpan w:val="6"/>
            <w:shd w:val="clear" w:color="auto" w:fill="auto"/>
          </w:tcPr>
          <w:p w:rsidR="00DD6C63" w:rsidRPr="00E64CFE" w:rsidRDefault="00DD6C63" w:rsidP="006C4250">
            <w:pPr>
              <w:rPr>
                <w:b/>
              </w:rPr>
            </w:pPr>
            <w:r w:rsidRPr="00E64CFE">
              <w:rPr>
                <w:b/>
              </w:rPr>
              <w:lastRenderedPageBreak/>
              <w:t>Section 3 – details of Concern</w:t>
            </w:r>
          </w:p>
        </w:tc>
      </w:tr>
      <w:tr w:rsidR="00DD6C63" w:rsidRPr="006C4250" w:rsidTr="00A3698F">
        <w:trPr>
          <w:trHeight w:val="2117"/>
        </w:trPr>
        <w:tc>
          <w:tcPr>
            <w:tcW w:w="10348" w:type="dxa"/>
            <w:gridSpan w:val="6"/>
            <w:shd w:val="clear" w:color="auto" w:fill="auto"/>
          </w:tcPr>
          <w:p w:rsidR="00DD6C63" w:rsidRDefault="00DD6C63" w:rsidP="006C4250">
            <w:r w:rsidRPr="006C4250">
              <w:t>Detail what you have seen/been told/other that makes you believe the adult at risk is being abused or is at risk of abuse (include dates/times/evidence from records/photos etc.)</w:t>
            </w:r>
          </w:p>
          <w:p w:rsidR="00E64CFE" w:rsidRDefault="00E64CFE" w:rsidP="006C4250"/>
          <w:p w:rsidR="00E64CFE" w:rsidRDefault="00E64CFE" w:rsidP="006C4250"/>
          <w:p w:rsidR="00E64CFE" w:rsidRPr="006C4250" w:rsidRDefault="00E64CFE" w:rsidP="006C4250"/>
        </w:tc>
      </w:tr>
      <w:tr w:rsidR="00DD6C63" w:rsidRPr="006C4250" w:rsidTr="00A3698F">
        <w:trPr>
          <w:trHeight w:val="280"/>
        </w:trPr>
        <w:tc>
          <w:tcPr>
            <w:tcW w:w="10348" w:type="dxa"/>
            <w:gridSpan w:val="6"/>
            <w:shd w:val="clear" w:color="auto" w:fill="auto"/>
          </w:tcPr>
          <w:p w:rsidR="00DD6C63" w:rsidRPr="00E64CFE" w:rsidRDefault="00DD6C63" w:rsidP="006C4250">
            <w:pPr>
              <w:rPr>
                <w:b/>
              </w:rPr>
            </w:pPr>
            <w:r w:rsidRPr="00E64CFE">
              <w:rPr>
                <w:b/>
              </w:rPr>
              <w:t>Section 4 - Abuse type if know (leave blank if uncertain)</w:t>
            </w:r>
          </w:p>
        </w:tc>
      </w:tr>
      <w:tr w:rsidR="00DD6C63" w:rsidRPr="006C4250" w:rsidTr="00A3698F">
        <w:trPr>
          <w:trHeight w:val="260"/>
        </w:trPr>
        <w:tc>
          <w:tcPr>
            <w:tcW w:w="3298" w:type="dxa"/>
            <w:shd w:val="clear" w:color="auto" w:fill="auto"/>
          </w:tcPr>
          <w:p w:rsidR="00DD6C63" w:rsidRPr="006C4250" w:rsidRDefault="00DD6C63" w:rsidP="006C4250">
            <w:r w:rsidRPr="006C4250">
              <w:t>Physical</w:t>
            </w:r>
          </w:p>
          <w:p w:rsidR="00DD6C63" w:rsidRPr="006C4250" w:rsidRDefault="00DD6C63" w:rsidP="006C4250"/>
        </w:tc>
        <w:tc>
          <w:tcPr>
            <w:tcW w:w="2955" w:type="dxa"/>
            <w:gridSpan w:val="3"/>
            <w:shd w:val="clear" w:color="auto" w:fill="auto"/>
          </w:tcPr>
          <w:p w:rsidR="00DD6C63" w:rsidRPr="006C4250" w:rsidRDefault="00DD6C63" w:rsidP="006C4250">
            <w:r w:rsidRPr="006C4250">
              <w:t>Psychological</w:t>
            </w:r>
          </w:p>
        </w:tc>
        <w:tc>
          <w:tcPr>
            <w:tcW w:w="4095" w:type="dxa"/>
            <w:gridSpan w:val="2"/>
            <w:shd w:val="clear" w:color="auto" w:fill="auto"/>
          </w:tcPr>
          <w:p w:rsidR="00DD6C63" w:rsidRPr="006C4250" w:rsidRDefault="00DD6C63" w:rsidP="006C4250">
            <w:r w:rsidRPr="006C4250">
              <w:t>Financial</w:t>
            </w:r>
          </w:p>
        </w:tc>
      </w:tr>
      <w:tr w:rsidR="00DD6C63" w:rsidRPr="006C4250" w:rsidTr="00A3698F">
        <w:trPr>
          <w:trHeight w:val="520"/>
        </w:trPr>
        <w:tc>
          <w:tcPr>
            <w:tcW w:w="3298" w:type="dxa"/>
            <w:shd w:val="clear" w:color="auto" w:fill="auto"/>
          </w:tcPr>
          <w:p w:rsidR="00DD6C63" w:rsidRPr="006C4250" w:rsidRDefault="00DD6C63" w:rsidP="006C4250">
            <w:r w:rsidRPr="006C4250">
              <w:t>Sexual</w:t>
            </w:r>
          </w:p>
        </w:tc>
        <w:tc>
          <w:tcPr>
            <w:tcW w:w="2955" w:type="dxa"/>
            <w:gridSpan w:val="3"/>
            <w:shd w:val="clear" w:color="auto" w:fill="auto"/>
          </w:tcPr>
          <w:p w:rsidR="00DD6C63" w:rsidRPr="006C4250" w:rsidRDefault="00DD6C63" w:rsidP="006C4250">
            <w:r w:rsidRPr="006C4250">
              <w:t>Discriminatory</w:t>
            </w:r>
          </w:p>
        </w:tc>
        <w:tc>
          <w:tcPr>
            <w:tcW w:w="4095" w:type="dxa"/>
            <w:gridSpan w:val="2"/>
            <w:shd w:val="clear" w:color="auto" w:fill="auto"/>
          </w:tcPr>
          <w:p w:rsidR="00DD6C63" w:rsidRPr="006C4250" w:rsidRDefault="00DD6C63" w:rsidP="006C4250">
            <w:r w:rsidRPr="006C4250">
              <w:t>Organisational</w:t>
            </w:r>
            <w:r w:rsidR="00886ED0">
              <w:t>/</w:t>
            </w:r>
            <w:r w:rsidRPr="006C4250">
              <w:t xml:space="preserve"> institutional</w:t>
            </w:r>
          </w:p>
        </w:tc>
      </w:tr>
      <w:tr w:rsidR="00DD6C63" w:rsidRPr="006C4250" w:rsidTr="00A3698F">
        <w:trPr>
          <w:trHeight w:val="260"/>
        </w:trPr>
        <w:tc>
          <w:tcPr>
            <w:tcW w:w="3298" w:type="dxa"/>
            <w:shd w:val="clear" w:color="auto" w:fill="auto"/>
          </w:tcPr>
          <w:p w:rsidR="00DD6C63" w:rsidRPr="006C4250" w:rsidRDefault="00DD6C63" w:rsidP="006C4250">
            <w:r w:rsidRPr="006C4250">
              <w:t>Neglect</w:t>
            </w:r>
          </w:p>
        </w:tc>
        <w:tc>
          <w:tcPr>
            <w:tcW w:w="2955" w:type="dxa"/>
            <w:gridSpan w:val="3"/>
            <w:shd w:val="clear" w:color="auto" w:fill="auto"/>
          </w:tcPr>
          <w:p w:rsidR="00DD6C63" w:rsidRPr="006C4250" w:rsidRDefault="00DD6C63" w:rsidP="006C4250">
            <w:r w:rsidRPr="006C4250">
              <w:t>Hate incident/crime</w:t>
            </w:r>
          </w:p>
          <w:p w:rsidR="00DD6C63" w:rsidRPr="006C4250" w:rsidRDefault="00DD6C63" w:rsidP="006C4250"/>
        </w:tc>
        <w:tc>
          <w:tcPr>
            <w:tcW w:w="4095" w:type="dxa"/>
            <w:gridSpan w:val="2"/>
            <w:shd w:val="clear" w:color="auto" w:fill="auto"/>
          </w:tcPr>
          <w:p w:rsidR="00DD6C63" w:rsidRPr="006C4250" w:rsidRDefault="00DD6C63" w:rsidP="006C4250">
            <w:r w:rsidRPr="006C4250">
              <w:t>Mate Crime</w:t>
            </w:r>
          </w:p>
        </w:tc>
      </w:tr>
      <w:tr w:rsidR="00DD6C63" w:rsidRPr="006C4250" w:rsidTr="00A3698F">
        <w:trPr>
          <w:trHeight w:val="520"/>
        </w:trPr>
        <w:tc>
          <w:tcPr>
            <w:tcW w:w="3298" w:type="dxa"/>
            <w:shd w:val="clear" w:color="auto" w:fill="auto"/>
          </w:tcPr>
          <w:p w:rsidR="00DD6C63" w:rsidRPr="006C4250" w:rsidRDefault="00DD6C63" w:rsidP="006C4250">
            <w:r w:rsidRPr="006C4250">
              <w:t>Internet abuse</w:t>
            </w:r>
          </w:p>
        </w:tc>
        <w:tc>
          <w:tcPr>
            <w:tcW w:w="2955" w:type="dxa"/>
            <w:gridSpan w:val="3"/>
            <w:shd w:val="clear" w:color="auto" w:fill="auto"/>
          </w:tcPr>
          <w:p w:rsidR="00DD6C63" w:rsidRPr="006C4250" w:rsidRDefault="00DD6C63" w:rsidP="006C4250">
            <w:r w:rsidRPr="006C4250">
              <w:t>Modern slavery</w:t>
            </w:r>
          </w:p>
        </w:tc>
        <w:tc>
          <w:tcPr>
            <w:tcW w:w="4095" w:type="dxa"/>
            <w:gridSpan w:val="2"/>
            <w:shd w:val="clear" w:color="auto" w:fill="auto"/>
          </w:tcPr>
          <w:p w:rsidR="00DD6C63" w:rsidRPr="006C4250" w:rsidRDefault="00DD6C63" w:rsidP="006C4250">
            <w:r w:rsidRPr="006C4250">
              <w:t>Female genital Mutilation (FGM)</w:t>
            </w:r>
          </w:p>
        </w:tc>
      </w:tr>
      <w:tr w:rsidR="00DD6C63" w:rsidRPr="006C4250" w:rsidTr="00A3698F">
        <w:trPr>
          <w:trHeight w:val="600"/>
        </w:trPr>
        <w:tc>
          <w:tcPr>
            <w:tcW w:w="3298" w:type="dxa"/>
            <w:shd w:val="clear" w:color="auto" w:fill="auto"/>
          </w:tcPr>
          <w:p w:rsidR="00DD6C63" w:rsidRPr="006C4250" w:rsidRDefault="00DD6C63" w:rsidP="006C4250">
            <w:r w:rsidRPr="006C4250">
              <w:t>Forced Marriage</w:t>
            </w:r>
          </w:p>
        </w:tc>
        <w:tc>
          <w:tcPr>
            <w:tcW w:w="2955" w:type="dxa"/>
            <w:gridSpan w:val="3"/>
            <w:shd w:val="clear" w:color="auto" w:fill="auto"/>
          </w:tcPr>
          <w:p w:rsidR="00DD6C63" w:rsidRPr="006C4250" w:rsidRDefault="00DD6C63" w:rsidP="006C4250">
            <w:r w:rsidRPr="006C4250">
              <w:t>Domestic abuse</w:t>
            </w:r>
          </w:p>
          <w:p w:rsidR="00DD6C63" w:rsidRPr="006C4250" w:rsidRDefault="00DD6C63" w:rsidP="006C4250"/>
        </w:tc>
        <w:tc>
          <w:tcPr>
            <w:tcW w:w="4095" w:type="dxa"/>
            <w:gridSpan w:val="2"/>
            <w:shd w:val="clear" w:color="auto" w:fill="auto"/>
          </w:tcPr>
          <w:p w:rsidR="00DD6C63" w:rsidRPr="006C4250" w:rsidRDefault="00DD6C63" w:rsidP="006C4250">
            <w:r w:rsidRPr="006C4250">
              <w:t>Radicalisation</w:t>
            </w:r>
          </w:p>
        </w:tc>
      </w:tr>
      <w:tr w:rsidR="00DD6C63" w:rsidRPr="006C4250" w:rsidTr="00A3698F">
        <w:trPr>
          <w:trHeight w:val="260"/>
        </w:trPr>
        <w:tc>
          <w:tcPr>
            <w:tcW w:w="3298" w:type="dxa"/>
            <w:shd w:val="clear" w:color="auto" w:fill="auto"/>
          </w:tcPr>
          <w:p w:rsidR="00DD6C63" w:rsidRPr="006C4250" w:rsidRDefault="00DD6C63" w:rsidP="006C4250">
            <w:r w:rsidRPr="006C4250">
              <w:t>Self-Neglect</w:t>
            </w:r>
          </w:p>
        </w:tc>
        <w:tc>
          <w:tcPr>
            <w:tcW w:w="2955" w:type="dxa"/>
            <w:gridSpan w:val="3"/>
            <w:shd w:val="clear" w:color="auto" w:fill="auto"/>
          </w:tcPr>
          <w:p w:rsidR="00DD6C63" w:rsidRPr="006C4250" w:rsidRDefault="00DD6C63" w:rsidP="006C4250"/>
          <w:p w:rsidR="00DD6C63" w:rsidRPr="006C4250" w:rsidRDefault="00DD6C63" w:rsidP="006C4250"/>
        </w:tc>
        <w:tc>
          <w:tcPr>
            <w:tcW w:w="4095" w:type="dxa"/>
            <w:gridSpan w:val="2"/>
            <w:shd w:val="clear" w:color="auto" w:fill="auto"/>
          </w:tcPr>
          <w:p w:rsidR="00DD6C63" w:rsidRPr="006C4250" w:rsidRDefault="00DD6C63" w:rsidP="006C4250"/>
        </w:tc>
      </w:tr>
      <w:tr w:rsidR="00DD6C63" w:rsidRPr="006C4250" w:rsidTr="00A3698F">
        <w:trPr>
          <w:trHeight w:val="580"/>
        </w:trPr>
        <w:tc>
          <w:tcPr>
            <w:tcW w:w="10348" w:type="dxa"/>
            <w:gridSpan w:val="6"/>
            <w:shd w:val="clear" w:color="auto" w:fill="auto"/>
          </w:tcPr>
          <w:p w:rsidR="00DD6C63" w:rsidRPr="00E64CFE" w:rsidRDefault="00DD6C63" w:rsidP="00E64CFE">
            <w:pPr>
              <w:rPr>
                <w:b/>
              </w:rPr>
            </w:pPr>
            <w:r w:rsidRPr="00E64CFE">
              <w:rPr>
                <w:b/>
              </w:rPr>
              <w:t>Section 5 - Have you discussed your concerns with t</w:t>
            </w:r>
            <w:r w:rsidR="00E64CFE">
              <w:rPr>
                <w:b/>
              </w:rPr>
              <w:t>he adult? What are their views? W</w:t>
            </w:r>
            <w:r w:rsidRPr="00E64CFE">
              <w:rPr>
                <w:b/>
              </w:rPr>
              <w:t>hat outcomes have they stated they want (if any)?</w:t>
            </w:r>
          </w:p>
        </w:tc>
      </w:tr>
      <w:tr w:rsidR="00DD6C63" w:rsidRPr="006C4250" w:rsidTr="00A3698F">
        <w:trPr>
          <w:trHeight w:val="3220"/>
        </w:trPr>
        <w:tc>
          <w:tcPr>
            <w:tcW w:w="10348" w:type="dxa"/>
            <w:gridSpan w:val="6"/>
            <w:shd w:val="clear" w:color="auto" w:fill="auto"/>
          </w:tcPr>
          <w:p w:rsidR="00DD6C63" w:rsidRDefault="00DD6C63" w:rsidP="006C4250"/>
          <w:p w:rsidR="00886ED0" w:rsidRDefault="00886ED0" w:rsidP="006C4250"/>
          <w:p w:rsidR="00886ED0" w:rsidRDefault="00886ED0" w:rsidP="006C4250"/>
          <w:p w:rsidR="00886ED0" w:rsidRDefault="00886ED0" w:rsidP="006C4250"/>
          <w:p w:rsidR="00886ED0" w:rsidRDefault="00886ED0" w:rsidP="006C4250"/>
          <w:p w:rsidR="00886ED0" w:rsidRDefault="00886ED0" w:rsidP="006C4250"/>
          <w:p w:rsidR="00886ED0" w:rsidRDefault="00886ED0" w:rsidP="006C4250"/>
          <w:p w:rsidR="00886ED0" w:rsidRPr="006C4250" w:rsidRDefault="00886ED0" w:rsidP="006C4250"/>
        </w:tc>
      </w:tr>
      <w:tr w:rsidR="00DD6C63" w:rsidRPr="006C4250" w:rsidTr="00A3698F">
        <w:trPr>
          <w:trHeight w:val="280"/>
        </w:trPr>
        <w:tc>
          <w:tcPr>
            <w:tcW w:w="10348" w:type="dxa"/>
            <w:gridSpan w:val="6"/>
            <w:shd w:val="clear" w:color="auto" w:fill="auto"/>
          </w:tcPr>
          <w:p w:rsidR="00DD6C63" w:rsidRPr="00E64CFE" w:rsidRDefault="00DD6C63" w:rsidP="00E64CFE">
            <w:pPr>
              <w:rPr>
                <w:b/>
              </w:rPr>
            </w:pPr>
            <w:r w:rsidRPr="00E64CFE">
              <w:rPr>
                <w:b/>
              </w:rPr>
              <w:lastRenderedPageBreak/>
              <w:t xml:space="preserve">Section </w:t>
            </w:r>
            <w:r w:rsidR="00E64CFE">
              <w:rPr>
                <w:b/>
              </w:rPr>
              <w:t>5A</w:t>
            </w:r>
            <w:r w:rsidRPr="00E64CFE">
              <w:rPr>
                <w:b/>
              </w:rPr>
              <w:t xml:space="preserve"> – Reasons for not discussing with the adult</w:t>
            </w:r>
          </w:p>
        </w:tc>
      </w:tr>
      <w:tr w:rsidR="00DD6C63" w:rsidRPr="006C4250" w:rsidTr="00A3698F">
        <w:trPr>
          <w:trHeight w:val="260"/>
        </w:trPr>
        <w:tc>
          <w:tcPr>
            <w:tcW w:w="8938" w:type="dxa"/>
            <w:gridSpan w:val="5"/>
            <w:shd w:val="clear" w:color="auto" w:fill="auto"/>
          </w:tcPr>
          <w:p w:rsidR="00DD6C63" w:rsidRPr="00E64CFE" w:rsidRDefault="00DD6C63" w:rsidP="006C4250">
            <w:pPr>
              <w:rPr>
                <w:b/>
              </w:rPr>
            </w:pPr>
            <w:r w:rsidRPr="00E64CFE">
              <w:rPr>
                <w:b/>
              </w:rPr>
              <w:t>Adult lacks capacity</w:t>
            </w:r>
          </w:p>
        </w:tc>
        <w:tc>
          <w:tcPr>
            <w:tcW w:w="1410" w:type="dxa"/>
            <w:shd w:val="clear" w:color="auto" w:fill="auto"/>
          </w:tcPr>
          <w:p w:rsidR="00DD6C63" w:rsidRPr="006C4250" w:rsidRDefault="00DD6C63" w:rsidP="006C4250"/>
        </w:tc>
      </w:tr>
      <w:tr w:rsidR="00DD6C63" w:rsidRPr="006C4250" w:rsidTr="00A3698F">
        <w:trPr>
          <w:trHeight w:val="260"/>
        </w:trPr>
        <w:tc>
          <w:tcPr>
            <w:tcW w:w="8938" w:type="dxa"/>
            <w:gridSpan w:val="5"/>
            <w:shd w:val="clear" w:color="auto" w:fill="auto"/>
          </w:tcPr>
          <w:p w:rsidR="00DD6C63" w:rsidRPr="00E64CFE" w:rsidRDefault="00DD6C63" w:rsidP="006C4250">
            <w:pPr>
              <w:rPr>
                <w:b/>
              </w:rPr>
            </w:pPr>
            <w:r w:rsidRPr="00E64CFE">
              <w:rPr>
                <w:b/>
              </w:rPr>
              <w:t>Adult unable to communicate their views</w:t>
            </w:r>
          </w:p>
        </w:tc>
        <w:tc>
          <w:tcPr>
            <w:tcW w:w="1410" w:type="dxa"/>
            <w:shd w:val="clear" w:color="auto" w:fill="auto"/>
          </w:tcPr>
          <w:p w:rsidR="00DD6C63" w:rsidRPr="006C4250" w:rsidRDefault="00DD6C63" w:rsidP="006C4250"/>
        </w:tc>
      </w:tr>
      <w:tr w:rsidR="00DD6C63" w:rsidRPr="006C4250" w:rsidTr="00A3698F">
        <w:trPr>
          <w:trHeight w:val="260"/>
        </w:trPr>
        <w:tc>
          <w:tcPr>
            <w:tcW w:w="8938" w:type="dxa"/>
            <w:gridSpan w:val="5"/>
            <w:shd w:val="clear" w:color="auto" w:fill="auto"/>
          </w:tcPr>
          <w:p w:rsidR="00DD6C63" w:rsidRPr="00E64CFE" w:rsidRDefault="00DD6C63" w:rsidP="006C4250">
            <w:pPr>
              <w:rPr>
                <w:b/>
              </w:rPr>
            </w:pPr>
            <w:r w:rsidRPr="00E64CFE">
              <w:rPr>
                <w:b/>
              </w:rPr>
              <w:t>Discussion would increase the risk</w:t>
            </w:r>
          </w:p>
        </w:tc>
        <w:tc>
          <w:tcPr>
            <w:tcW w:w="1410" w:type="dxa"/>
            <w:shd w:val="clear" w:color="auto" w:fill="auto"/>
          </w:tcPr>
          <w:p w:rsidR="00DD6C63" w:rsidRPr="006C4250" w:rsidRDefault="00DD6C63" w:rsidP="006C4250"/>
        </w:tc>
      </w:tr>
      <w:tr w:rsidR="00DD6C63" w:rsidRPr="006C4250" w:rsidTr="00A3698F">
        <w:trPr>
          <w:trHeight w:val="2680"/>
        </w:trPr>
        <w:tc>
          <w:tcPr>
            <w:tcW w:w="10348" w:type="dxa"/>
            <w:gridSpan w:val="6"/>
            <w:shd w:val="clear" w:color="auto" w:fill="auto"/>
          </w:tcPr>
          <w:p w:rsidR="00DD6C63" w:rsidRPr="006C4250" w:rsidRDefault="00DD6C63" w:rsidP="006C4250">
            <w:r w:rsidRPr="006C4250">
              <w:t>State why the risks would increase</w:t>
            </w:r>
            <w:r w:rsidR="00E64CFE">
              <w:t>:</w:t>
            </w:r>
          </w:p>
        </w:tc>
      </w:tr>
      <w:tr w:rsidR="00DD6C63" w:rsidRPr="006C4250" w:rsidTr="00A3698F">
        <w:trPr>
          <w:trHeight w:val="580"/>
        </w:trPr>
        <w:tc>
          <w:tcPr>
            <w:tcW w:w="10348" w:type="dxa"/>
            <w:gridSpan w:val="6"/>
            <w:shd w:val="clear" w:color="auto" w:fill="auto"/>
          </w:tcPr>
          <w:p w:rsidR="00DD6C63" w:rsidRPr="00E64CFE" w:rsidRDefault="00DD6C63" w:rsidP="006C4250">
            <w:pPr>
              <w:rPr>
                <w:b/>
              </w:rPr>
            </w:pPr>
            <w:r w:rsidRPr="00E64CFE">
              <w:rPr>
                <w:b/>
              </w:rPr>
              <w:t>Section 5B - Have you discussed your concerns with anyone else? E.g. carer/</w:t>
            </w:r>
            <w:r w:rsidR="00886ED0" w:rsidRPr="00E64CFE">
              <w:rPr>
                <w:b/>
              </w:rPr>
              <w:t xml:space="preserve"> partner/ spouse/ family member</w:t>
            </w:r>
            <w:r w:rsidRPr="00E64CFE">
              <w:rPr>
                <w:b/>
              </w:rPr>
              <w:t>.</w:t>
            </w:r>
          </w:p>
          <w:p w:rsidR="00DD6C63" w:rsidRPr="00E64CFE" w:rsidRDefault="00DD6C63" w:rsidP="006C4250">
            <w:pPr>
              <w:rPr>
                <w:b/>
              </w:rPr>
            </w:pPr>
            <w:r w:rsidRPr="00E64CFE">
              <w:rPr>
                <w:b/>
              </w:rPr>
              <w:t>What are their views?</w:t>
            </w:r>
          </w:p>
        </w:tc>
      </w:tr>
      <w:tr w:rsidR="00DD6C63" w:rsidRPr="006C4250" w:rsidTr="00A3698F">
        <w:trPr>
          <w:trHeight w:val="2400"/>
        </w:trPr>
        <w:tc>
          <w:tcPr>
            <w:tcW w:w="10348" w:type="dxa"/>
            <w:gridSpan w:val="6"/>
            <w:shd w:val="clear" w:color="auto" w:fill="auto"/>
          </w:tcPr>
          <w:p w:rsidR="00DD6C63" w:rsidRPr="006C4250" w:rsidRDefault="00DD6C63" w:rsidP="006C4250"/>
        </w:tc>
      </w:tr>
      <w:tr w:rsidR="00DD6C63" w:rsidRPr="006C4250" w:rsidTr="00A3698F">
        <w:trPr>
          <w:trHeight w:val="280"/>
        </w:trPr>
        <w:tc>
          <w:tcPr>
            <w:tcW w:w="10348" w:type="dxa"/>
            <w:gridSpan w:val="6"/>
            <w:shd w:val="clear" w:color="auto" w:fill="auto"/>
          </w:tcPr>
          <w:p w:rsidR="00DD6C63" w:rsidRPr="00E64CFE" w:rsidRDefault="00DD6C63" w:rsidP="006C4250">
            <w:pPr>
              <w:rPr>
                <w:b/>
              </w:rPr>
            </w:pPr>
            <w:r w:rsidRPr="00E64CFE">
              <w:rPr>
                <w:b/>
              </w:rPr>
              <w:t>Section 6 – What action have you taken /agreed with the adult to reduce the risks?</w:t>
            </w:r>
          </w:p>
        </w:tc>
      </w:tr>
      <w:tr w:rsidR="00DD6C63" w:rsidRPr="006C4250" w:rsidTr="00A3698F">
        <w:trPr>
          <w:trHeight w:val="1340"/>
        </w:trPr>
        <w:tc>
          <w:tcPr>
            <w:tcW w:w="5894" w:type="dxa"/>
            <w:gridSpan w:val="3"/>
            <w:shd w:val="clear" w:color="auto" w:fill="auto"/>
          </w:tcPr>
          <w:p w:rsidR="00DD6C63" w:rsidRPr="00E64CFE" w:rsidRDefault="00DD6C63" w:rsidP="006C4250">
            <w:pPr>
              <w:rPr>
                <w:b/>
              </w:rPr>
            </w:pPr>
            <w:r w:rsidRPr="00E64CFE">
              <w:rPr>
                <w:b/>
              </w:rPr>
              <w:t>Information passed to Safeguarding Officer, confirm details:</w:t>
            </w:r>
          </w:p>
        </w:tc>
        <w:tc>
          <w:tcPr>
            <w:tcW w:w="4454" w:type="dxa"/>
            <w:gridSpan w:val="3"/>
            <w:shd w:val="clear" w:color="auto" w:fill="auto"/>
          </w:tcPr>
          <w:p w:rsidR="00DD6C63" w:rsidRPr="00E64CFE" w:rsidRDefault="00DD6C63" w:rsidP="006C4250">
            <w:pPr>
              <w:rPr>
                <w:b/>
              </w:rPr>
            </w:pPr>
            <w:r w:rsidRPr="00E64CFE">
              <w:rPr>
                <w:b/>
              </w:rPr>
              <w:t>Referral to Social Care Confirm details:</w:t>
            </w:r>
          </w:p>
        </w:tc>
      </w:tr>
      <w:tr w:rsidR="00DD6C63" w:rsidRPr="006C4250" w:rsidTr="00A3698F">
        <w:trPr>
          <w:trHeight w:val="1600"/>
        </w:trPr>
        <w:tc>
          <w:tcPr>
            <w:tcW w:w="5894" w:type="dxa"/>
            <w:gridSpan w:val="3"/>
            <w:shd w:val="clear" w:color="auto" w:fill="auto"/>
          </w:tcPr>
          <w:p w:rsidR="00DD6C63" w:rsidRPr="00E64CFE" w:rsidRDefault="00DD6C63" w:rsidP="006C4250">
            <w:pPr>
              <w:rPr>
                <w:b/>
              </w:rPr>
            </w:pPr>
            <w:r w:rsidRPr="00E64CFE">
              <w:rPr>
                <w:b/>
              </w:rPr>
              <w:t>Contact with the police Confirm details:</w:t>
            </w:r>
          </w:p>
        </w:tc>
        <w:tc>
          <w:tcPr>
            <w:tcW w:w="4454" w:type="dxa"/>
            <w:gridSpan w:val="3"/>
            <w:shd w:val="clear" w:color="auto" w:fill="auto"/>
          </w:tcPr>
          <w:p w:rsidR="00DD6C63" w:rsidRPr="00E64CFE" w:rsidRDefault="00DD6C63" w:rsidP="006C4250">
            <w:pPr>
              <w:rPr>
                <w:b/>
              </w:rPr>
            </w:pPr>
            <w:r w:rsidRPr="00E64CFE">
              <w:rPr>
                <w:b/>
              </w:rPr>
              <w:t>Referral to other agency – please confirm details:</w:t>
            </w:r>
          </w:p>
        </w:tc>
      </w:tr>
      <w:tr w:rsidR="00DD6C63" w:rsidRPr="006C4250" w:rsidTr="00A3698F">
        <w:trPr>
          <w:trHeight w:val="1060"/>
        </w:trPr>
        <w:tc>
          <w:tcPr>
            <w:tcW w:w="10348" w:type="dxa"/>
            <w:gridSpan w:val="6"/>
            <w:shd w:val="clear" w:color="auto" w:fill="auto"/>
          </w:tcPr>
          <w:p w:rsidR="00DD6C63" w:rsidRPr="00E64CFE" w:rsidRDefault="00DD6C63" w:rsidP="00E64CFE">
            <w:pPr>
              <w:rPr>
                <w:b/>
              </w:rPr>
            </w:pPr>
            <w:r w:rsidRPr="00E64CFE">
              <w:rPr>
                <w:b/>
              </w:rPr>
              <w:t xml:space="preserve">Other – please </w:t>
            </w:r>
            <w:r w:rsidR="00E64CFE">
              <w:rPr>
                <w:b/>
              </w:rPr>
              <w:t>specify:</w:t>
            </w:r>
          </w:p>
        </w:tc>
      </w:tr>
      <w:tr w:rsidR="00DD6C63" w:rsidRPr="006C4250" w:rsidTr="00A3698F">
        <w:trPr>
          <w:trHeight w:val="1060"/>
        </w:trPr>
        <w:tc>
          <w:tcPr>
            <w:tcW w:w="10348" w:type="dxa"/>
            <w:gridSpan w:val="6"/>
            <w:shd w:val="clear" w:color="auto" w:fill="auto"/>
          </w:tcPr>
          <w:p w:rsidR="00DD6C63" w:rsidRPr="00E64CFE" w:rsidRDefault="00DD6C63" w:rsidP="006C4250">
            <w:pPr>
              <w:rPr>
                <w:b/>
              </w:rPr>
            </w:pPr>
            <w:r w:rsidRPr="00E64CFE">
              <w:rPr>
                <w:b/>
              </w:rPr>
              <w:lastRenderedPageBreak/>
              <w:t>No action agreed – state why</w:t>
            </w:r>
            <w:r w:rsidR="00E64CFE" w:rsidRPr="00E64CFE">
              <w:rPr>
                <w:b/>
              </w:rPr>
              <w:t>:</w:t>
            </w:r>
          </w:p>
        </w:tc>
      </w:tr>
      <w:tr w:rsidR="00DD6C63" w:rsidRPr="006C4250" w:rsidTr="00A3698F">
        <w:trPr>
          <w:trHeight w:val="280"/>
        </w:trPr>
        <w:tc>
          <w:tcPr>
            <w:tcW w:w="10348" w:type="dxa"/>
            <w:gridSpan w:val="6"/>
            <w:shd w:val="clear" w:color="auto" w:fill="auto"/>
          </w:tcPr>
          <w:p w:rsidR="00DD6C63" w:rsidRPr="00E64CFE" w:rsidRDefault="00DD6C63" w:rsidP="006C4250">
            <w:pPr>
              <w:rPr>
                <w:b/>
              </w:rPr>
            </w:pPr>
            <w:r w:rsidRPr="00E64CFE">
              <w:rPr>
                <w:b/>
              </w:rPr>
              <w:t>Section 7 – Risk to others</w:t>
            </w:r>
          </w:p>
        </w:tc>
      </w:tr>
      <w:tr w:rsidR="00DD6C63" w:rsidRPr="006C4250" w:rsidTr="00A3698F">
        <w:trPr>
          <w:trHeight w:val="260"/>
        </w:trPr>
        <w:tc>
          <w:tcPr>
            <w:tcW w:w="10348" w:type="dxa"/>
            <w:gridSpan w:val="6"/>
            <w:shd w:val="clear" w:color="auto" w:fill="auto"/>
          </w:tcPr>
          <w:p w:rsidR="00DD6C63" w:rsidRPr="00E64CFE" w:rsidRDefault="00DD6C63" w:rsidP="006C4250">
            <w:pPr>
              <w:rPr>
                <w:b/>
              </w:rPr>
            </w:pPr>
            <w:r w:rsidRPr="00E64CFE">
              <w:rPr>
                <w:b/>
              </w:rPr>
              <w:t>Are any other adults at risk</w:t>
            </w:r>
            <w:r w:rsidRPr="00E64CFE">
              <w:rPr>
                <w:b/>
              </w:rPr>
              <w:tab/>
              <w:t>Yes/No – delete as appropriate</w:t>
            </w:r>
          </w:p>
        </w:tc>
      </w:tr>
      <w:tr w:rsidR="00DD6C63" w:rsidRPr="006C4250" w:rsidTr="00A3698F">
        <w:trPr>
          <w:trHeight w:val="2140"/>
        </w:trPr>
        <w:tc>
          <w:tcPr>
            <w:tcW w:w="10348" w:type="dxa"/>
            <w:gridSpan w:val="6"/>
            <w:shd w:val="clear" w:color="auto" w:fill="auto"/>
          </w:tcPr>
          <w:p w:rsidR="00DD6C63" w:rsidRPr="00E64CFE" w:rsidRDefault="00DD6C63" w:rsidP="006C4250">
            <w:pPr>
              <w:rPr>
                <w:b/>
              </w:rPr>
            </w:pPr>
            <w:r w:rsidRPr="00E64CFE">
              <w:rPr>
                <w:b/>
              </w:rPr>
              <w:t>If yes state why and what actions have been taken to address these?</w:t>
            </w:r>
          </w:p>
        </w:tc>
      </w:tr>
      <w:tr w:rsidR="00DD6C63" w:rsidRPr="006C4250" w:rsidTr="00A3698F">
        <w:trPr>
          <w:trHeight w:val="260"/>
        </w:trPr>
        <w:tc>
          <w:tcPr>
            <w:tcW w:w="10348" w:type="dxa"/>
            <w:gridSpan w:val="6"/>
            <w:shd w:val="clear" w:color="auto" w:fill="auto"/>
          </w:tcPr>
          <w:p w:rsidR="00DD6C63" w:rsidRPr="00E64CFE" w:rsidRDefault="00DD6C63" w:rsidP="006C4250">
            <w:pPr>
              <w:rPr>
                <w:b/>
              </w:rPr>
            </w:pPr>
            <w:r w:rsidRPr="00E64CFE">
              <w:rPr>
                <w:b/>
              </w:rPr>
              <w:t>Are any children at risk</w:t>
            </w:r>
            <w:r w:rsidRPr="00E64CFE">
              <w:rPr>
                <w:b/>
              </w:rPr>
              <w:tab/>
              <w:t>Yes/No Delete as appropriate</w:t>
            </w:r>
          </w:p>
        </w:tc>
      </w:tr>
      <w:tr w:rsidR="00DD6C63" w:rsidRPr="006C4250" w:rsidTr="00A3698F">
        <w:trPr>
          <w:trHeight w:val="1600"/>
        </w:trPr>
        <w:tc>
          <w:tcPr>
            <w:tcW w:w="10348" w:type="dxa"/>
            <w:gridSpan w:val="6"/>
            <w:shd w:val="clear" w:color="auto" w:fill="auto"/>
          </w:tcPr>
          <w:p w:rsidR="00DD6C63" w:rsidRPr="00E64CFE" w:rsidRDefault="00DD6C63" w:rsidP="006C4250">
            <w:pPr>
              <w:rPr>
                <w:b/>
              </w:rPr>
            </w:pPr>
            <w:r w:rsidRPr="00E64CFE">
              <w:rPr>
                <w:b/>
              </w:rPr>
              <w:t>If yes state why and what actions have been taken to address these?</w:t>
            </w:r>
          </w:p>
        </w:tc>
      </w:tr>
      <w:tr w:rsidR="00DD6C63" w:rsidRPr="006C4250" w:rsidTr="00A3698F">
        <w:trPr>
          <w:trHeight w:val="200"/>
        </w:trPr>
        <w:tc>
          <w:tcPr>
            <w:tcW w:w="10348" w:type="dxa"/>
            <w:gridSpan w:val="6"/>
            <w:shd w:val="clear" w:color="auto" w:fill="auto"/>
          </w:tcPr>
          <w:p w:rsidR="00DD6C63" w:rsidRPr="00E64CFE" w:rsidRDefault="00DD6C63" w:rsidP="006C4250">
            <w:pPr>
              <w:rPr>
                <w:b/>
              </w:rPr>
            </w:pPr>
            <w:r w:rsidRPr="00E64CFE">
              <w:rPr>
                <w:b/>
              </w:rPr>
              <w:t xml:space="preserve"> Signed:</w:t>
            </w:r>
          </w:p>
          <w:p w:rsidR="00DD6C63" w:rsidRPr="006C4250" w:rsidRDefault="00DD6C63" w:rsidP="006C4250"/>
        </w:tc>
      </w:tr>
      <w:tr w:rsidR="00DD6C63" w:rsidRPr="006C4250" w:rsidTr="00A3698F">
        <w:trPr>
          <w:trHeight w:val="40"/>
        </w:trPr>
        <w:tc>
          <w:tcPr>
            <w:tcW w:w="10348" w:type="dxa"/>
            <w:gridSpan w:val="6"/>
            <w:shd w:val="clear" w:color="auto" w:fill="auto"/>
          </w:tcPr>
          <w:p w:rsidR="00DD6C63" w:rsidRPr="00E64CFE" w:rsidRDefault="00DD6C63" w:rsidP="006C4250">
            <w:pPr>
              <w:rPr>
                <w:b/>
              </w:rPr>
            </w:pPr>
            <w:r w:rsidRPr="00E64CFE">
              <w:rPr>
                <w:b/>
              </w:rPr>
              <w:t xml:space="preserve"> Date:</w:t>
            </w:r>
          </w:p>
          <w:p w:rsidR="00DD6C63" w:rsidRPr="006C4250" w:rsidRDefault="00DD6C63" w:rsidP="006C4250"/>
        </w:tc>
      </w:tr>
    </w:tbl>
    <w:p w:rsidR="00DD6C63" w:rsidRPr="006C4250" w:rsidRDefault="00DD6C63" w:rsidP="006C4250"/>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DD6C63" w:rsidRPr="006C4250" w:rsidTr="00A3698F">
        <w:trPr>
          <w:trHeight w:val="280"/>
        </w:trPr>
        <w:tc>
          <w:tcPr>
            <w:tcW w:w="10348" w:type="dxa"/>
            <w:shd w:val="clear" w:color="auto" w:fill="auto"/>
          </w:tcPr>
          <w:p w:rsidR="00DD6C63" w:rsidRPr="00E64CFE" w:rsidRDefault="00DD6C63" w:rsidP="006C4250">
            <w:pPr>
              <w:rPr>
                <w:b/>
              </w:rPr>
            </w:pPr>
            <w:r w:rsidRPr="00E64CFE">
              <w:rPr>
                <w:b/>
              </w:rPr>
              <w:t>OFFICE USE ONLY</w:t>
            </w:r>
          </w:p>
        </w:tc>
      </w:tr>
      <w:tr w:rsidR="00DD6C63" w:rsidRPr="006C4250" w:rsidTr="00A3698F">
        <w:trPr>
          <w:trHeight w:val="280"/>
        </w:trPr>
        <w:tc>
          <w:tcPr>
            <w:tcW w:w="10348" w:type="dxa"/>
            <w:shd w:val="clear" w:color="auto" w:fill="auto"/>
          </w:tcPr>
          <w:p w:rsidR="00DD6C63" w:rsidRPr="00E64CFE" w:rsidRDefault="00DD6C63" w:rsidP="006C4250">
            <w:pPr>
              <w:rPr>
                <w:b/>
              </w:rPr>
            </w:pPr>
            <w:r w:rsidRPr="00E64CFE">
              <w:rPr>
                <w:b/>
              </w:rPr>
              <w:t>Section 8 – sharing the concerns (To be completed by Lead Safeguarding Officer)</w:t>
            </w:r>
          </w:p>
        </w:tc>
      </w:tr>
      <w:tr w:rsidR="00DD6C63" w:rsidRPr="006C4250" w:rsidTr="00A3698F">
        <w:trPr>
          <w:trHeight w:val="1600"/>
        </w:trPr>
        <w:tc>
          <w:tcPr>
            <w:tcW w:w="10348" w:type="dxa"/>
            <w:shd w:val="clear" w:color="auto" w:fill="auto"/>
          </w:tcPr>
          <w:p w:rsidR="00DD6C63" w:rsidRPr="00E64CFE" w:rsidRDefault="00DD6C63" w:rsidP="006C4250">
            <w:pPr>
              <w:rPr>
                <w:b/>
              </w:rPr>
            </w:pPr>
            <w:r w:rsidRPr="00E64CFE">
              <w:rPr>
                <w:b/>
              </w:rPr>
              <w:t>Details of your contact with the adult at risk. Have they consented to information being shared outside of (insert name of your organisation)?</w:t>
            </w:r>
          </w:p>
        </w:tc>
      </w:tr>
      <w:tr w:rsidR="00DD6C63" w:rsidRPr="006C4250" w:rsidTr="00A3698F">
        <w:trPr>
          <w:trHeight w:val="1600"/>
        </w:trPr>
        <w:tc>
          <w:tcPr>
            <w:tcW w:w="10348" w:type="dxa"/>
            <w:shd w:val="clear" w:color="auto" w:fill="auto"/>
          </w:tcPr>
          <w:p w:rsidR="00DD6C63" w:rsidRPr="00E64CFE" w:rsidRDefault="00DD6C63" w:rsidP="006C4250">
            <w:pPr>
              <w:rPr>
                <w:b/>
              </w:rPr>
            </w:pPr>
            <w:r w:rsidRPr="00E64CFE">
              <w:rPr>
                <w:b/>
              </w:rPr>
              <w:t>Details of contact with the Social Care Team where the adult at risk lives – advice can be still sought without giving personal details if you do not have consent for a referral</w:t>
            </w:r>
          </w:p>
        </w:tc>
      </w:tr>
      <w:tr w:rsidR="00DD6C63" w:rsidRPr="006C4250" w:rsidTr="00A3698F">
        <w:trPr>
          <w:trHeight w:val="1860"/>
        </w:trPr>
        <w:tc>
          <w:tcPr>
            <w:tcW w:w="10348" w:type="dxa"/>
            <w:shd w:val="clear" w:color="auto" w:fill="auto"/>
          </w:tcPr>
          <w:p w:rsidR="00DD6C63" w:rsidRPr="00E64CFE" w:rsidRDefault="00DD6C63" w:rsidP="006C4250">
            <w:pPr>
              <w:rPr>
                <w:b/>
              </w:rPr>
            </w:pPr>
            <w:r w:rsidRPr="00E64CFE">
              <w:rPr>
                <w:b/>
              </w:rPr>
              <w:lastRenderedPageBreak/>
              <w:t>Details of any other agencies contacted</w:t>
            </w:r>
          </w:p>
        </w:tc>
      </w:tr>
      <w:tr w:rsidR="00DD6C63" w:rsidRPr="006C4250" w:rsidTr="00A3698F">
        <w:trPr>
          <w:trHeight w:val="1340"/>
        </w:trPr>
        <w:tc>
          <w:tcPr>
            <w:tcW w:w="10348" w:type="dxa"/>
            <w:shd w:val="clear" w:color="auto" w:fill="auto"/>
          </w:tcPr>
          <w:p w:rsidR="00DD6C63" w:rsidRPr="00E64CFE" w:rsidRDefault="00DD6C63" w:rsidP="006C4250">
            <w:pPr>
              <w:rPr>
                <w:b/>
              </w:rPr>
            </w:pPr>
            <w:r w:rsidRPr="00E64CFE">
              <w:rPr>
                <w:b/>
              </w:rPr>
              <w:t>Details of the outcome of this concern</w:t>
            </w:r>
          </w:p>
        </w:tc>
      </w:tr>
    </w:tbl>
    <w:p w:rsidR="00DD6C63" w:rsidRDefault="00DD6C63" w:rsidP="00DD6C63">
      <w:pPr>
        <w:spacing w:after="0" w:line="240" w:lineRule="auto"/>
        <w:jc w:val="both"/>
        <w:rPr>
          <w:rFonts w:ascii="Arial" w:eastAsia="Arial" w:hAnsi="Arial" w:cs="Arial"/>
        </w:rPr>
      </w:pPr>
    </w:p>
    <w:p w:rsidR="00DD6C63" w:rsidRDefault="00DD6C63"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E64CFE" w:rsidRDefault="00E64CFE" w:rsidP="00DD6C63">
      <w:pPr>
        <w:rPr>
          <w:rFonts w:ascii="Arial" w:eastAsia="Arial" w:hAnsi="Arial" w:cs="Arial"/>
        </w:rPr>
      </w:pPr>
    </w:p>
    <w:p w:rsidR="00DD6C63" w:rsidRPr="006C4250" w:rsidRDefault="00DD6C63" w:rsidP="006C4250">
      <w:pPr>
        <w:pStyle w:val="Heading3"/>
        <w:rPr>
          <w:rFonts w:eastAsia="Arial"/>
        </w:rPr>
      </w:pPr>
      <w:bookmarkStart w:id="6" w:name="_2et92p0" w:colFirst="0" w:colLast="0"/>
      <w:bookmarkEnd w:id="6"/>
      <w:r>
        <w:rPr>
          <w:rFonts w:eastAsia="Arial"/>
        </w:rPr>
        <w:lastRenderedPageBreak/>
        <w:t>Appendix 2</w:t>
      </w:r>
    </w:p>
    <w:p w:rsidR="00DD6C63" w:rsidRDefault="00DD6C63" w:rsidP="00A3698F">
      <w:pPr>
        <w:pStyle w:val="Heading4"/>
        <w:rPr>
          <w:rFonts w:eastAsia="Arial"/>
        </w:rPr>
      </w:pPr>
      <w:r>
        <w:rPr>
          <w:rFonts w:eastAsia="Arial"/>
        </w:rPr>
        <w:t>Making Safeguarding Personal</w:t>
      </w:r>
    </w:p>
    <w:p w:rsidR="00DD6C63" w:rsidRDefault="00DD6C63" w:rsidP="00A3698F">
      <w:r>
        <w:t>There has been a cultural shift towards Making Safeguarding Personal within the safeguarding process. This is a move from prioritising outcomes demanded by bureaucratic systems. The safeguarding process used to involve gathering a detailed account of what happened and determining who did what to whom. Now the outcomes are defined by the person at the centre of the safeguarding process.</w:t>
      </w:r>
    </w:p>
    <w:p w:rsidR="00DD6C63" w:rsidRDefault="00DD6C63" w:rsidP="00A3698F">
      <w:r>
        <w:t>The safeguarding process places a stronger emphasis on achieving satisfactory outcomes that take into account the individual choices and requirements of everyone involved.</w:t>
      </w:r>
    </w:p>
    <w:p w:rsidR="00DD6C63" w:rsidRDefault="00DD6C63" w:rsidP="00A3698F">
      <w:r>
        <w:t>“What good is it making someone safer if it merely makes them miserable?” – Lord Justice Mundy, “What Price Dignity?” (2010)</w:t>
      </w:r>
    </w:p>
    <w:p w:rsidR="00DD6C63" w:rsidRDefault="00DD6C63" w:rsidP="00A3698F">
      <w:r>
        <w:t>What this means in practice is that adults should be more involved in the safeguarding process. Their views, wishes, feelings and beliefs must be taken into account when decisions are made.</w:t>
      </w:r>
    </w:p>
    <w:p w:rsidR="00DD6C63" w:rsidRDefault="00DD6C63" w:rsidP="00A3698F">
      <w:r>
        <w:t>We all have different preferences, histories, circumstances and lifestyles so it is unhelpful to prescribe a process that must be followed whenever a concern is raised.</w:t>
      </w:r>
    </w:p>
    <w:p w:rsidR="00DD6C63" w:rsidRDefault="00DD6C63" w:rsidP="00A3698F">
      <w:r>
        <w:t xml:space="preserve">However, there are key issues that should be </w:t>
      </w:r>
      <w:r w:rsidR="00886ED0">
        <w:t xml:space="preserve">considered </w:t>
      </w:r>
      <w:r>
        <w:t>when abuse or neglect are suspected, and</w:t>
      </w:r>
      <w:r w:rsidR="00886ED0">
        <w:t xml:space="preserve"> </w:t>
      </w:r>
      <w:r>
        <w:t>there should be clear guidelines regarding this.</w:t>
      </w:r>
    </w:p>
    <w:p w:rsidR="00DD6C63" w:rsidRDefault="00DD6C63" w:rsidP="00DD6C63">
      <w:pPr>
        <w:spacing w:before="280" w:after="280" w:line="240" w:lineRule="auto"/>
        <w:rPr>
          <w:rFonts w:ascii="Arial" w:eastAsia="Arial" w:hAnsi="Arial" w:cs="Arial"/>
        </w:rPr>
      </w:pPr>
    </w:p>
    <w:p w:rsidR="00DD6C63" w:rsidRDefault="00DD6C63" w:rsidP="00DD6C63">
      <w:pPr>
        <w:rPr>
          <w:rFonts w:ascii="Arial" w:eastAsia="Arial" w:hAnsi="Arial" w:cs="Arial"/>
        </w:rPr>
      </w:pPr>
      <w:r>
        <w:br w:type="page"/>
      </w:r>
    </w:p>
    <w:p w:rsidR="00DD6C63" w:rsidRDefault="00DD6C63" w:rsidP="00A3698F">
      <w:pPr>
        <w:pStyle w:val="Heading3"/>
        <w:rPr>
          <w:rFonts w:eastAsia="Arial"/>
        </w:rPr>
      </w:pPr>
      <w:r>
        <w:rPr>
          <w:rFonts w:eastAsia="Arial"/>
        </w:rPr>
        <w:lastRenderedPageBreak/>
        <w:t>Appendix 3</w:t>
      </w:r>
    </w:p>
    <w:p w:rsidR="00DD6C63" w:rsidRPr="006C4250" w:rsidRDefault="00DD6C63" w:rsidP="006C4250">
      <w:pPr>
        <w:pStyle w:val="Heading4"/>
      </w:pPr>
      <w:r w:rsidRPr="006C4250">
        <w:t>Capacity – Guidance on Making Decisions</w:t>
      </w:r>
    </w:p>
    <w:p w:rsidR="00A95E4B" w:rsidRPr="006C4250" w:rsidRDefault="00A95E4B" w:rsidP="00A95E4B">
      <w:pPr>
        <w:rPr>
          <w:highlight w:val="yellow"/>
        </w:rPr>
      </w:pPr>
      <w:r>
        <w:t>England and Wales share th</w:t>
      </w:r>
      <w:r w:rsidR="00E64CFE">
        <w:t xml:space="preserve">e Mental Capacity Act of 2005. </w:t>
      </w:r>
      <w:r>
        <w:t xml:space="preserve">Scotland has the </w:t>
      </w:r>
      <w:r w:rsidRPr="003F359F">
        <w:t xml:space="preserve">Adults </w:t>
      </w:r>
      <w:proofErr w:type="gramStart"/>
      <w:r w:rsidRPr="003F359F">
        <w:t>With</w:t>
      </w:r>
      <w:proofErr w:type="gramEnd"/>
      <w:r w:rsidRPr="003F359F">
        <w:t xml:space="preserve"> Incapacity (Scotland) Act 2000</w:t>
      </w:r>
      <w:r>
        <w:t xml:space="preserve"> and Ireland the </w:t>
      </w:r>
      <w:r w:rsidRPr="00A95E4B">
        <w:t xml:space="preserve">Mental Capacity (Northern Ireland) </w:t>
      </w:r>
      <w:r>
        <w:t xml:space="preserve">Act </w:t>
      </w:r>
      <w:r w:rsidRPr="00A95E4B">
        <w:t>2016</w:t>
      </w:r>
      <w:r>
        <w:t>.</w:t>
      </w:r>
    </w:p>
    <w:p w:rsidR="00A95E4B" w:rsidRDefault="00CE3526" w:rsidP="006C4250">
      <w:r>
        <w:t xml:space="preserve">The Acts all apply to people over the age of </w:t>
      </w:r>
      <w:r w:rsidR="00A95E4B">
        <w:t>16.</w:t>
      </w:r>
    </w:p>
    <w:p w:rsidR="00DD6C63" w:rsidRPr="006C4250" w:rsidRDefault="00DD6C63" w:rsidP="006C4250">
      <w:r w:rsidRPr="006C4250">
        <w:t>The issue of capacity or decision making is a key one in safeguarding adults</w:t>
      </w:r>
      <w:r w:rsidR="006D7270">
        <w:t xml:space="preserve"> a</w:t>
      </w:r>
      <w:r w:rsidR="00A95E4B">
        <w:t>cross all legislature.</w:t>
      </w:r>
      <w:r w:rsidRPr="006C4250">
        <w:t xml:space="preserve"> It is useful for organisations to have an overview of the concept of capacity.</w:t>
      </w:r>
    </w:p>
    <w:p w:rsidR="00DD6C63" w:rsidRPr="006C4250" w:rsidRDefault="00DD6C63" w:rsidP="006C4250">
      <w:r w:rsidRPr="006C4250">
        <w:t>We make many decisions every day, often without realising. We make so many decisions that it’s easy to take this ability for granted.</w:t>
      </w:r>
      <w:r w:rsidR="00A95E4B">
        <w:t xml:space="preserve">  </w:t>
      </w:r>
      <w:r w:rsidRPr="006C4250">
        <w:t>But some people are only able to make some decisions, and a small number of people cannot make any decisions. Being unable to make a decision is called “lacking capacity”.</w:t>
      </w:r>
    </w:p>
    <w:p w:rsidR="00DD6C63" w:rsidRPr="006C4250" w:rsidRDefault="00DD6C63" w:rsidP="006C4250">
      <w:r w:rsidRPr="006C4250">
        <w:t>To make a decision we need to:</w:t>
      </w:r>
    </w:p>
    <w:p w:rsidR="00DD6C63" w:rsidRPr="006C4250" w:rsidRDefault="00DD6C63" w:rsidP="00E64CFE">
      <w:pPr>
        <w:pStyle w:val="ListParagraph"/>
        <w:numPr>
          <w:ilvl w:val="0"/>
          <w:numId w:val="15"/>
        </w:numPr>
      </w:pPr>
      <w:r w:rsidRPr="006C4250">
        <w:t>Understand information</w:t>
      </w:r>
    </w:p>
    <w:p w:rsidR="00DD6C63" w:rsidRPr="006C4250" w:rsidRDefault="00DD6C63" w:rsidP="00E64CFE">
      <w:pPr>
        <w:pStyle w:val="ListParagraph"/>
        <w:numPr>
          <w:ilvl w:val="0"/>
          <w:numId w:val="15"/>
        </w:numPr>
      </w:pPr>
      <w:r w:rsidRPr="006C4250">
        <w:t>Remember it for long enough</w:t>
      </w:r>
    </w:p>
    <w:p w:rsidR="00DD6C63" w:rsidRPr="006C4250" w:rsidRDefault="00DD6C63" w:rsidP="00E64CFE">
      <w:pPr>
        <w:pStyle w:val="ListParagraph"/>
        <w:numPr>
          <w:ilvl w:val="0"/>
          <w:numId w:val="15"/>
        </w:numPr>
      </w:pPr>
      <w:r w:rsidRPr="006C4250">
        <w:t>Think about the information</w:t>
      </w:r>
    </w:p>
    <w:p w:rsidR="00DD6C63" w:rsidRPr="006C4250" w:rsidRDefault="00DD6C63" w:rsidP="00E64CFE">
      <w:pPr>
        <w:pStyle w:val="ListParagraph"/>
        <w:numPr>
          <w:ilvl w:val="0"/>
          <w:numId w:val="15"/>
        </w:numPr>
      </w:pPr>
      <w:r w:rsidRPr="006C4250">
        <w:t>Communicate our decision</w:t>
      </w:r>
    </w:p>
    <w:p w:rsidR="00DD6C63" w:rsidRDefault="00A95E4B" w:rsidP="006C4250">
      <w:r>
        <w:t xml:space="preserve">The various legislation sets out the </w:t>
      </w:r>
      <w:r w:rsidRPr="003F359F">
        <w:t>principles for working with adults who lack capacity to make decisions.</w:t>
      </w:r>
      <w:r w:rsidR="00E64CFE">
        <w:t xml:space="preserve"> </w:t>
      </w:r>
      <w:r w:rsidR="00DD6C63" w:rsidRPr="006C4250">
        <w:t>A person’s ability to do this may be affected by things like learning disability, dementia, mental health needs, acquired brain injury and physical ill health.</w:t>
      </w:r>
    </w:p>
    <w:p w:rsidR="00A95E4B" w:rsidRPr="006C4250" w:rsidRDefault="00A95E4B" w:rsidP="00A95E4B">
      <w:r>
        <w:t xml:space="preserve">Good practice </w:t>
      </w:r>
      <w:r w:rsidRPr="006C4250">
        <w:t xml:space="preserve">states that every individual has the right to make their own decisions and </w:t>
      </w:r>
      <w:r>
        <w:t xml:space="preserve">legislation </w:t>
      </w:r>
      <w:r w:rsidRPr="006C4250">
        <w:t>provides the framework for this to happen.</w:t>
      </w:r>
    </w:p>
    <w:p w:rsidR="00A95E4B" w:rsidRPr="006C4250" w:rsidRDefault="00A95E4B" w:rsidP="00A95E4B">
      <w:r w:rsidRPr="006C4250">
        <w:t xml:space="preserve">The </w:t>
      </w:r>
      <w:r>
        <w:t>legislation</w:t>
      </w:r>
      <w:r w:rsidRPr="006C4250">
        <w:t xml:space="preserve"> is </w:t>
      </w:r>
      <w:r>
        <w:t>designed to ensure</w:t>
      </w:r>
      <w:r w:rsidRPr="006C4250">
        <w:t xml:space="preserve"> that people have the support they need to make as many decisions as possible.</w:t>
      </w:r>
      <w:r w:rsidR="00436A01">
        <w:t xml:space="preserve"> The legislation</w:t>
      </w:r>
      <w:r w:rsidR="00436A01" w:rsidRPr="006C4250">
        <w:t xml:space="preserve"> also protects people who need family, friends or paid support staff to make decisions for them because they lack capacity to make specific decisions.</w:t>
      </w:r>
    </w:p>
    <w:p w:rsidR="00422D12" w:rsidRPr="003F359F" w:rsidRDefault="00422D12" w:rsidP="003F359F">
      <w:r w:rsidRPr="003F359F">
        <w:t xml:space="preserve">Any intervention in the affairs of an adult </w:t>
      </w:r>
      <w:r w:rsidR="00A95E4B">
        <w:t>should</w:t>
      </w:r>
      <w:r w:rsidRPr="003F359F">
        <w:t xml:space="preserve">: </w:t>
      </w:r>
    </w:p>
    <w:p w:rsidR="00422D12" w:rsidRPr="003F359F" w:rsidRDefault="00422D12" w:rsidP="00EB2481">
      <w:pPr>
        <w:pStyle w:val="ListParagraph"/>
        <w:numPr>
          <w:ilvl w:val="0"/>
          <w:numId w:val="10"/>
        </w:numPr>
      </w:pPr>
      <w:r w:rsidRPr="003F359F">
        <w:t xml:space="preserve">benefit the adult  </w:t>
      </w:r>
    </w:p>
    <w:p w:rsidR="00422D12" w:rsidRPr="003F359F" w:rsidRDefault="00422D12" w:rsidP="00EB2481">
      <w:pPr>
        <w:pStyle w:val="ListParagraph"/>
        <w:numPr>
          <w:ilvl w:val="0"/>
          <w:numId w:val="10"/>
        </w:numPr>
      </w:pPr>
      <w:r w:rsidRPr="003F359F">
        <w:t xml:space="preserve">take account of the adult’s wishes, so far as these can be ascertained  </w:t>
      </w:r>
    </w:p>
    <w:p w:rsidR="00422D12" w:rsidRPr="003F359F" w:rsidRDefault="00422D12" w:rsidP="00EB2481">
      <w:pPr>
        <w:pStyle w:val="ListParagraph"/>
        <w:numPr>
          <w:ilvl w:val="0"/>
          <w:numId w:val="10"/>
        </w:numPr>
      </w:pPr>
      <w:r w:rsidRPr="003F359F">
        <w:t xml:space="preserve">take account of the views of relevant others, as far as it is reasonable and practical to do so  </w:t>
      </w:r>
    </w:p>
    <w:p w:rsidR="004A6CE7" w:rsidRDefault="00422D12" w:rsidP="006C4250">
      <w:pPr>
        <w:pStyle w:val="ListParagraph"/>
        <w:numPr>
          <w:ilvl w:val="0"/>
          <w:numId w:val="10"/>
        </w:numPr>
      </w:pPr>
      <w:r w:rsidRPr="003F359F">
        <w:t xml:space="preserve">restrict the adult’s freedom as little as possible while still achieving the desired benefit </w:t>
      </w:r>
    </w:p>
    <w:p w:rsidR="00DD6C63" w:rsidRPr="006C4250" w:rsidRDefault="00DD6C63" w:rsidP="006C4250">
      <w:r w:rsidRPr="006C4250">
        <w:t>Our ability to make decisions can change over the course of a day.</w:t>
      </w:r>
    </w:p>
    <w:p w:rsidR="00DD6C63" w:rsidRPr="006C4250" w:rsidRDefault="00DD6C63" w:rsidP="006C4250">
      <w:r w:rsidRPr="006C4250">
        <w:lastRenderedPageBreak/>
        <w:t>Here are some examples that demonstrate how the timing of a question can affect the response:</w:t>
      </w:r>
    </w:p>
    <w:p w:rsidR="00DD6C63" w:rsidRPr="006C4250" w:rsidRDefault="00DD6C63" w:rsidP="00E64CFE">
      <w:pPr>
        <w:pStyle w:val="ListParagraph"/>
        <w:numPr>
          <w:ilvl w:val="0"/>
          <w:numId w:val="16"/>
        </w:numPr>
      </w:pPr>
      <w:r w:rsidRPr="006C4250">
        <w:t>A person with epilepsy may not be able to make a decision following a seizure.</w:t>
      </w:r>
    </w:p>
    <w:p w:rsidR="00DD6C63" w:rsidRPr="006C4250" w:rsidRDefault="00DD6C63" w:rsidP="00E64CFE">
      <w:pPr>
        <w:pStyle w:val="ListParagraph"/>
        <w:numPr>
          <w:ilvl w:val="0"/>
          <w:numId w:val="16"/>
        </w:numPr>
      </w:pPr>
      <w:r w:rsidRPr="006C4250">
        <w:t>Someone who is anxious may not be able to make a decision at that point.</w:t>
      </w:r>
    </w:p>
    <w:p w:rsidR="00DD6C63" w:rsidRPr="006C4250" w:rsidRDefault="00DD6C63" w:rsidP="00E64CFE">
      <w:pPr>
        <w:pStyle w:val="ListParagraph"/>
        <w:numPr>
          <w:ilvl w:val="0"/>
          <w:numId w:val="16"/>
        </w:numPr>
      </w:pPr>
      <w:r w:rsidRPr="006C4250">
        <w:t>A person may not be able to respond as quickly if they have just taken some medication that causes fatigue.</w:t>
      </w:r>
    </w:p>
    <w:p w:rsidR="00DD6C63" w:rsidRPr="006C4250" w:rsidRDefault="00DD6C63" w:rsidP="006C4250">
      <w:r w:rsidRPr="006C4250">
        <w:t>In each of these examples, it may appear as though the person cannot make a decision. But later in the day, presented with the same decision, they may be able to at least be involved</w:t>
      </w:r>
      <w:r w:rsidR="00436A01">
        <w:t xml:space="preserve"> or to make an informed and measured decision.</w:t>
      </w:r>
    </w:p>
    <w:p w:rsidR="00DD6C63" w:rsidRPr="006C4250" w:rsidRDefault="00436A01" w:rsidP="006C4250">
      <w:r>
        <w:t>Legislation</w:t>
      </w:r>
      <w:r w:rsidR="00DD6C63" w:rsidRPr="006C4250">
        <w:t xml:space="preserve"> recognises that capacity is decision-specific, so no one will be labelled as entirely lacking capacity. The</w:t>
      </w:r>
      <w:r w:rsidR="004200A8">
        <w:t xml:space="preserve"> legislation</w:t>
      </w:r>
      <w:r w:rsidR="00DD6C63" w:rsidRPr="006C4250">
        <w:t xml:space="preserve"> also recognises that decisions can be about big life-changing events, such as where to live, but equally about small events, such as what to wear on a cold day.</w:t>
      </w:r>
    </w:p>
    <w:p w:rsidR="00DD6C63" w:rsidRPr="006C4250" w:rsidRDefault="00DD6C63" w:rsidP="006C4250">
      <w:r w:rsidRPr="006C4250">
        <w:t xml:space="preserve">To help you to understand </w:t>
      </w:r>
      <w:r w:rsidR="004200A8">
        <w:t>better</w:t>
      </w:r>
      <w:r w:rsidRPr="006C4250">
        <w:t>, consider the following five points:</w:t>
      </w:r>
    </w:p>
    <w:p w:rsidR="00DD6C63" w:rsidRPr="006C4250" w:rsidRDefault="00DD6C63" w:rsidP="00E64CFE">
      <w:pPr>
        <w:pStyle w:val="ListParagraph"/>
        <w:numPr>
          <w:ilvl w:val="0"/>
          <w:numId w:val="17"/>
        </w:numPr>
      </w:pPr>
      <w:r w:rsidRPr="006C4250">
        <w:t>Assume that people are able to make decisions, unless it is shown that they are not. If you have concerns about a person’s level of understanding, you should check this with them, and if applicable, with the people supporting them.</w:t>
      </w:r>
    </w:p>
    <w:p w:rsidR="00DD6C63" w:rsidRPr="006C4250" w:rsidRDefault="00DD6C63" w:rsidP="00E64CFE">
      <w:pPr>
        <w:pStyle w:val="ListParagraph"/>
        <w:numPr>
          <w:ilvl w:val="0"/>
          <w:numId w:val="17"/>
        </w:numPr>
      </w:pPr>
      <w:r w:rsidRPr="006C4250">
        <w:t>Give people as much support as they need to make decisions. You may be involved in this – you might need to think about the way you communicate or provide information and you may be asked your opinion.</w:t>
      </w:r>
    </w:p>
    <w:p w:rsidR="00DD6C63" w:rsidRPr="006C4250" w:rsidRDefault="00DD6C63" w:rsidP="00E64CFE">
      <w:pPr>
        <w:pStyle w:val="ListParagraph"/>
        <w:numPr>
          <w:ilvl w:val="0"/>
          <w:numId w:val="17"/>
        </w:numPr>
      </w:pPr>
      <w:r w:rsidRPr="006C4250">
        <w:t>People have the right to make unwise decisions. The important thing is that they understand the implications. If they understand the implications, consider how risks might be minimised.</w:t>
      </w:r>
    </w:p>
    <w:p w:rsidR="00DD6C63" w:rsidRPr="006C4250" w:rsidRDefault="00DD6C63" w:rsidP="00E64CFE">
      <w:pPr>
        <w:pStyle w:val="ListParagraph"/>
        <w:numPr>
          <w:ilvl w:val="0"/>
          <w:numId w:val="17"/>
        </w:numPr>
      </w:pPr>
      <w:r w:rsidRPr="006C4250">
        <w:t>If someone is not able to make a decision, then the person helping them must only make decisions in their “best interests”. This means that the decision must be what is best for the person, not for anyone else. If someone was making a decision on your behalf, you would want it to reflect the decision you would make if you were able to.</w:t>
      </w:r>
    </w:p>
    <w:p w:rsidR="00DD6C63" w:rsidRPr="006C4250" w:rsidRDefault="00DD6C63" w:rsidP="00E64CFE">
      <w:pPr>
        <w:pStyle w:val="ListParagraph"/>
        <w:numPr>
          <w:ilvl w:val="0"/>
          <w:numId w:val="17"/>
        </w:numPr>
      </w:pPr>
      <w:r w:rsidRPr="006C4250">
        <w:t>Find the least restrictive way of doing what needs to be done.</w:t>
      </w:r>
    </w:p>
    <w:p w:rsidR="00DD6C63" w:rsidRPr="006C4250" w:rsidRDefault="00DD6C63" w:rsidP="006C4250">
      <w:r w:rsidRPr="00E64CFE">
        <w:rPr>
          <w:b/>
        </w:rPr>
        <w:t>Remember</w:t>
      </w:r>
      <w:r w:rsidRPr="006C4250">
        <w:t>:</w:t>
      </w:r>
    </w:p>
    <w:p w:rsidR="00DD6C63" w:rsidRPr="006C4250" w:rsidRDefault="00DD6C63" w:rsidP="006C4250">
      <w:r w:rsidRPr="006C4250">
        <w:t xml:space="preserve">You should not discriminate or make assumptions about someone’s ability to make decisions, and you should not </w:t>
      </w:r>
      <w:r w:rsidR="004A6CE7" w:rsidRPr="006C4250">
        <w:t>pre-empt</w:t>
      </w:r>
      <w:r w:rsidRPr="006C4250">
        <w:t xml:space="preserve"> a best </w:t>
      </w:r>
      <w:r w:rsidR="004A6CE7" w:rsidRPr="006C4250">
        <w:t>interest’s</w:t>
      </w:r>
      <w:r w:rsidRPr="006C4250">
        <w:t xml:space="preserve"> decision merely on the basis of a person’s age, appearance, condition or behaviour.</w:t>
      </w:r>
    </w:p>
    <w:p w:rsidR="004A6CE7" w:rsidRDefault="00436A01" w:rsidP="004A6CE7">
      <w:r>
        <w:t>As an organisation, w</w:t>
      </w:r>
      <w:r w:rsidR="00DD6C63" w:rsidRPr="006C4250">
        <w:t xml:space="preserve">hen it comes to decision-making, you could be involved in a minor way, or asked to provide more detail. The way you provide information might influence a person’s </w:t>
      </w:r>
      <w:r w:rsidR="00DD6C63" w:rsidRPr="006C4250">
        <w:lastRenderedPageBreak/>
        <w:t>ultimate decision. A person may be receiving support that is not in</w:t>
      </w:r>
      <w:r w:rsidR="008C757D">
        <w:t xml:space="preserve"> </w:t>
      </w:r>
      <w:r w:rsidR="00DD6C63" w:rsidRPr="006C4250">
        <w:t xml:space="preserve">line with the </w:t>
      </w:r>
      <w:r>
        <w:t>principles of the legislation</w:t>
      </w:r>
      <w:r w:rsidR="00DD6C63" w:rsidRPr="006C4250">
        <w:t>, so you must be prepared to address this.</w:t>
      </w:r>
    </w:p>
    <w:p w:rsidR="003F359F" w:rsidRPr="004A6CE7" w:rsidRDefault="004A6CE7" w:rsidP="004A6CE7">
      <w:r w:rsidRPr="004200A8">
        <w:rPr>
          <w:rFonts w:eastAsia="Arial"/>
        </w:rPr>
        <w:t>*</w:t>
      </w:r>
      <w:r w:rsidR="008C757D">
        <w:rPr>
          <w:rFonts w:eastAsia="Arial"/>
        </w:rPr>
        <w:t xml:space="preserve">PLEASE NOTE: </w:t>
      </w:r>
      <w:r w:rsidR="00000FE9">
        <w:rPr>
          <w:rFonts w:eastAsia="Arial"/>
        </w:rPr>
        <w:t>T</w:t>
      </w:r>
      <w:r w:rsidRPr="004200A8">
        <w:rPr>
          <w:rFonts w:eastAsia="Arial"/>
        </w:rPr>
        <w:t xml:space="preserve">he Mental Capacity Act </w:t>
      </w:r>
      <w:r w:rsidR="00436A01" w:rsidRPr="004200A8">
        <w:rPr>
          <w:rFonts w:eastAsia="Arial"/>
        </w:rPr>
        <w:t xml:space="preserve">in England and Wales </w:t>
      </w:r>
      <w:r w:rsidRPr="004200A8">
        <w:rPr>
          <w:rFonts w:eastAsia="Arial"/>
        </w:rPr>
        <w:t xml:space="preserve">is currently under review and the legislation and process is likely to change. It is recommended that </w:t>
      </w:r>
      <w:r w:rsidR="00000FE9">
        <w:rPr>
          <w:rFonts w:eastAsia="Arial"/>
        </w:rPr>
        <w:t xml:space="preserve">a </w:t>
      </w:r>
      <w:r w:rsidRPr="004200A8">
        <w:rPr>
          <w:rFonts w:eastAsia="Arial"/>
        </w:rPr>
        <w:t>review of polic</w:t>
      </w:r>
      <w:r w:rsidR="00A95E4B" w:rsidRPr="004200A8">
        <w:rPr>
          <w:rFonts w:eastAsia="Arial"/>
        </w:rPr>
        <w:t>y</w:t>
      </w:r>
      <w:r w:rsidRPr="004200A8">
        <w:rPr>
          <w:rFonts w:eastAsia="Arial"/>
        </w:rPr>
        <w:t xml:space="preserve">/procedures to take this into account is carried out </w:t>
      </w:r>
      <w:r w:rsidR="00A95E4B" w:rsidRPr="004200A8">
        <w:rPr>
          <w:rFonts w:eastAsia="Arial"/>
        </w:rPr>
        <w:t>in 2020.</w:t>
      </w:r>
      <w:r w:rsidR="003F359F" w:rsidRPr="004A6CE7">
        <w:rPr>
          <w:rFonts w:eastAsia="Arial"/>
          <w:highlight w:val="yellow"/>
        </w:rPr>
        <w:br w:type="page"/>
      </w:r>
    </w:p>
    <w:p w:rsidR="00DD6C63" w:rsidRPr="004200A8" w:rsidRDefault="00DD6C63" w:rsidP="00A3698F">
      <w:pPr>
        <w:pStyle w:val="Heading3"/>
        <w:rPr>
          <w:rFonts w:eastAsia="Arial"/>
        </w:rPr>
      </w:pPr>
      <w:r w:rsidRPr="004200A8">
        <w:rPr>
          <w:rFonts w:eastAsia="Arial"/>
        </w:rPr>
        <w:lastRenderedPageBreak/>
        <w:t>Appendix 4</w:t>
      </w:r>
    </w:p>
    <w:p w:rsidR="00DD6C63" w:rsidRPr="006C4250" w:rsidRDefault="00DD6C63" w:rsidP="006C4250">
      <w:pPr>
        <w:pStyle w:val="Heading4"/>
        <w:rPr>
          <w:rFonts w:eastAsia="Arial"/>
        </w:rPr>
      </w:pPr>
      <w:r w:rsidRPr="006C4250">
        <w:rPr>
          <w:rFonts w:eastAsia="Arial"/>
        </w:rPr>
        <w:t>Consent and Information Sharing</w:t>
      </w:r>
    </w:p>
    <w:p w:rsidR="00DD6C63" w:rsidRPr="006C4250" w:rsidRDefault="00DD6C63" w:rsidP="006C4250">
      <w:r w:rsidRPr="006C4250">
        <w:t>Although we want to make safeguarding personal</w:t>
      </w:r>
      <w:r w:rsidR="008C757D">
        <w:t>,</w:t>
      </w:r>
      <w:r w:rsidRPr="006C4250">
        <w:t xml:space="preserve"> there are some circumstances when we </w:t>
      </w:r>
      <w:r w:rsidR="008C757D">
        <w:t xml:space="preserve">may </w:t>
      </w:r>
      <w:r w:rsidRPr="006C4250">
        <w:t>need to take action without an adult’s consent.</w:t>
      </w:r>
    </w:p>
    <w:p w:rsidR="00DD6C63" w:rsidRPr="006C4250" w:rsidRDefault="00DD6C63" w:rsidP="006C4250">
      <w:r w:rsidRPr="006C4250">
        <w:t xml:space="preserve">Sometimes an adult at risk may not want you to act on your concerns or their disclosure. </w:t>
      </w:r>
    </w:p>
    <w:p w:rsidR="00DD6C63" w:rsidRPr="006C4250" w:rsidRDefault="00DD6C63" w:rsidP="006C4250">
      <w:r w:rsidRPr="006C4250">
        <w:t>This may be because they are scared or fearful of the repercussions from you taking action.</w:t>
      </w:r>
    </w:p>
    <w:p w:rsidR="00DD6C63" w:rsidRPr="006C4250" w:rsidRDefault="00DD6C63" w:rsidP="006C4250">
      <w:r w:rsidRPr="006C4250">
        <w:t>It may also be because they are not aware abuse is taking place</w:t>
      </w:r>
      <w:r w:rsidR="008C757D">
        <w:t>,</w:t>
      </w:r>
      <w:r w:rsidRPr="006C4250">
        <w:t xml:space="preserve"> or </w:t>
      </w:r>
      <w:r w:rsidR="008C757D">
        <w:t xml:space="preserve">they </w:t>
      </w:r>
      <w:r w:rsidRPr="006C4250">
        <w:t xml:space="preserve">have </w:t>
      </w:r>
      <w:r w:rsidR="008C757D">
        <w:t xml:space="preserve">not got </w:t>
      </w:r>
      <w:r w:rsidRPr="006C4250">
        <w:t xml:space="preserve">the mental capacity to make an informed decision and understand </w:t>
      </w:r>
      <w:r w:rsidR="008C757D">
        <w:t>that</w:t>
      </w:r>
      <w:r w:rsidRPr="006C4250">
        <w:t xml:space="preserve"> remain</w:t>
      </w:r>
      <w:r w:rsidR="008C757D">
        <w:t>ing</w:t>
      </w:r>
      <w:r w:rsidRPr="006C4250">
        <w:t xml:space="preserve"> in their current situation is unsafe. </w:t>
      </w:r>
    </w:p>
    <w:p w:rsidR="00DD6C63" w:rsidRPr="006C4250" w:rsidRDefault="00DD6C63" w:rsidP="006C4250">
      <w:r w:rsidRPr="006C4250">
        <w:t xml:space="preserve">Sharing information with the right people is central to good practice in safeguarding adults. </w:t>
      </w:r>
    </w:p>
    <w:p w:rsidR="00DD6C63" w:rsidRPr="006C4250" w:rsidRDefault="00DD6C63" w:rsidP="006C4250">
      <w:r w:rsidRPr="006C4250">
        <w:t>You should not keep safeguarding concerns about adults at risk to yourself. Explain to the adult that you must pass the concern on to your Safeguarding Lead, as you have a duty of care.</w:t>
      </w:r>
    </w:p>
    <w:p w:rsidR="00DD6C63" w:rsidRPr="006C4250" w:rsidRDefault="00DD6C63" w:rsidP="006C4250">
      <w:r w:rsidRPr="006C4250">
        <w:t>You should reassure the adult that they will be fully included on what happens.</w:t>
      </w:r>
    </w:p>
    <w:p w:rsidR="00DD6C63" w:rsidRPr="006C4250" w:rsidRDefault="006C4250" w:rsidP="006C4250">
      <w:r w:rsidRPr="006C4250">
        <w:t>I</w:t>
      </w:r>
      <w:r w:rsidR="00DD6C63" w:rsidRPr="006C4250">
        <w:t xml:space="preserve">t is appropriate to report concerns without an </w:t>
      </w:r>
      <w:r w:rsidR="00A95E4B" w:rsidRPr="006C4250">
        <w:t>adult’s</w:t>
      </w:r>
      <w:r w:rsidR="00DD6C63" w:rsidRPr="006C4250">
        <w:t xml:space="preserve"> consent</w:t>
      </w:r>
      <w:r w:rsidRPr="006C4250">
        <w:t xml:space="preserve"> when</w:t>
      </w:r>
      <w:r w:rsidR="004200A8">
        <w:t>:</w:t>
      </w:r>
    </w:p>
    <w:p w:rsidR="00DD6C63" w:rsidRPr="006C4250" w:rsidRDefault="00DD6C63" w:rsidP="004200A8">
      <w:pPr>
        <w:pStyle w:val="ListParagraph"/>
        <w:numPr>
          <w:ilvl w:val="0"/>
          <w:numId w:val="12"/>
        </w:numPr>
      </w:pPr>
      <w:r w:rsidRPr="006C4250">
        <w:t xml:space="preserve">You have reason to be believe the adults health and or wellbeing will be adversely </w:t>
      </w:r>
      <w:r w:rsidR="00A95E4B" w:rsidRPr="006C4250">
        <w:t>affected</w:t>
      </w:r>
      <w:r w:rsidRPr="006C4250">
        <w:t xml:space="preserve"> by ongoing harm. </w:t>
      </w:r>
    </w:p>
    <w:p w:rsidR="00DD6C63" w:rsidRPr="006C4250" w:rsidRDefault="00DD6C63" w:rsidP="004200A8">
      <w:pPr>
        <w:pStyle w:val="ListParagraph"/>
        <w:numPr>
          <w:ilvl w:val="0"/>
          <w:numId w:val="12"/>
        </w:numPr>
      </w:pPr>
      <w:r w:rsidRPr="006C4250">
        <w:t xml:space="preserve">Other people are, or may be, at risk from the person causing harm, including children. </w:t>
      </w:r>
    </w:p>
    <w:p w:rsidR="00DD6C63" w:rsidRPr="006C4250" w:rsidRDefault="00DD6C63" w:rsidP="004200A8">
      <w:pPr>
        <w:pStyle w:val="ListParagraph"/>
        <w:numPr>
          <w:ilvl w:val="0"/>
          <w:numId w:val="12"/>
        </w:numPr>
      </w:pPr>
      <w:r w:rsidRPr="006C4250">
        <w:t xml:space="preserve">It is necessary to prevent a </w:t>
      </w:r>
      <w:r w:rsidR="00A95E4B" w:rsidRPr="006C4250">
        <w:t>crime,</w:t>
      </w:r>
      <w:r w:rsidRPr="006C4250">
        <w:t xml:space="preserve"> or a serious crime has been committed. </w:t>
      </w:r>
    </w:p>
    <w:p w:rsidR="00DD6C63" w:rsidRPr="006C4250" w:rsidRDefault="00DD6C63" w:rsidP="004200A8">
      <w:pPr>
        <w:pStyle w:val="ListParagraph"/>
        <w:numPr>
          <w:ilvl w:val="0"/>
          <w:numId w:val="12"/>
        </w:numPr>
      </w:pPr>
      <w:r w:rsidRPr="006C4250">
        <w:t>Sharing the information could prevent a crime and help to stop abuse</w:t>
      </w:r>
      <w:r w:rsidR="008C757D">
        <w:t>.</w:t>
      </w:r>
    </w:p>
    <w:p w:rsidR="00DD6C63" w:rsidRPr="006C4250" w:rsidRDefault="00DD6C63" w:rsidP="004200A8">
      <w:pPr>
        <w:pStyle w:val="ListParagraph"/>
        <w:numPr>
          <w:ilvl w:val="0"/>
          <w:numId w:val="12"/>
        </w:numPr>
      </w:pPr>
      <w:r w:rsidRPr="006C4250">
        <w:t>The adult may be under duress or being coerced</w:t>
      </w:r>
      <w:r w:rsidR="008C757D">
        <w:t>.</w:t>
      </w:r>
      <w:r w:rsidRPr="006C4250">
        <w:t xml:space="preserve"> </w:t>
      </w:r>
    </w:p>
    <w:p w:rsidR="00DD6C63" w:rsidRPr="006C4250" w:rsidRDefault="00DD6C63" w:rsidP="004200A8">
      <w:pPr>
        <w:pStyle w:val="ListParagraph"/>
        <w:numPr>
          <w:ilvl w:val="0"/>
          <w:numId w:val="12"/>
        </w:numPr>
      </w:pPr>
      <w:r w:rsidRPr="006C4250">
        <w:t xml:space="preserve">The alleged abuser has care and support needs and may also be at risk. </w:t>
      </w:r>
    </w:p>
    <w:p w:rsidR="00DD6C63" w:rsidRPr="006C4250" w:rsidRDefault="00DD6C63" w:rsidP="006C4250">
      <w:r w:rsidRPr="006C4250">
        <w:t xml:space="preserve">Workers and volunteers within sports and physical activity organisations should always share safeguarding concerns in line with their organisation’s policy, usually with their safeguarding lead or welfare officer in the first instance, except in emergency situations. </w:t>
      </w:r>
      <w:r w:rsidR="00886ED0" w:rsidRPr="006C4250">
        <w:t>If</w:t>
      </w:r>
      <w:r w:rsidRPr="006C4250">
        <w:t xml:space="preserve"> it does not increase the risk to the individual, the worker or volunteer should explain to them that it is their duty to share their concern with their safeguarding lead or welfare officer.</w:t>
      </w:r>
    </w:p>
    <w:p w:rsidR="00DD6C63" w:rsidRPr="006C4250" w:rsidRDefault="00DD6C63" w:rsidP="006C4250">
      <w:r w:rsidRPr="006C4250">
        <w:t xml:space="preserve">The safeguarding lead or welfare officer will then consider the situation and plan the actions that need to be taken, in conjunction with the adult at risk and in line with the organisation’s policy and procedures and local safeguarding adults board policy and procedures. </w:t>
      </w:r>
    </w:p>
    <w:p w:rsidR="00DD6C63" w:rsidRPr="006C4250" w:rsidRDefault="00DD6C63" w:rsidP="006C4250">
      <w:r w:rsidRPr="006C4250">
        <w:t xml:space="preserve">To make an adult safeguarding referral you need to call the local safeguarding </w:t>
      </w:r>
      <w:r w:rsidR="00A95E4B" w:rsidRPr="006C4250">
        <w:t>adults</w:t>
      </w:r>
      <w:r w:rsidRPr="006C4250">
        <w:t xml:space="preserve"> team. This may be part of a MASH (</w:t>
      </w:r>
      <w:r w:rsidRPr="006C4250">
        <w:rPr>
          <w:highlight w:val="white"/>
        </w:rPr>
        <w:t xml:space="preserve">Multi-Agency Safeguarding Hub). </w:t>
      </w:r>
      <w:r w:rsidRPr="006C4250">
        <w:t xml:space="preserve">A conversation can be had with the safeguarding </w:t>
      </w:r>
      <w:r w:rsidR="00A95E4B" w:rsidRPr="006C4250">
        <w:t>adult’s</w:t>
      </w:r>
      <w:r w:rsidRPr="006C4250">
        <w:t xml:space="preserve"> team without disclosing the identity of the person in the first instance. </w:t>
      </w:r>
      <w:r w:rsidRPr="006C4250">
        <w:lastRenderedPageBreak/>
        <w:t xml:space="preserve">If it is thought that a referral needs to be made to the safeguarding </w:t>
      </w:r>
      <w:r w:rsidR="00A95E4B" w:rsidRPr="006C4250">
        <w:t>adults</w:t>
      </w:r>
      <w:r w:rsidRPr="006C4250">
        <w:t xml:space="preserve"> team, consent should be sought where possible from the adult at risk. </w:t>
      </w:r>
    </w:p>
    <w:p w:rsidR="00DD6C63" w:rsidRPr="006C4250" w:rsidRDefault="00DD6C63" w:rsidP="006C4250">
      <w:r w:rsidRPr="006C4250">
        <w:t xml:space="preserve">Individuals may not give their consent to the sharing of safeguarding information with the safeguarding adults team for a number of reasons. Reassurance, appropriate support and revisiting the issues at another time may help to change their view on whether it is best to share information. </w:t>
      </w:r>
    </w:p>
    <w:p w:rsidR="00DD6C63" w:rsidRPr="006C4250" w:rsidRDefault="00DD6C63" w:rsidP="006C4250">
      <w:r w:rsidRPr="006C4250">
        <w:t>If they still do not consent, then their wishes should usually be respected. However, there are circumstances where information can be shared without consent</w:t>
      </w:r>
      <w:r w:rsidR="008C757D">
        <w:t>. For example,</w:t>
      </w:r>
      <w:r w:rsidRPr="006C4250">
        <w:t xml:space="preserve"> when the adult does not have the capacity to consent, it is in the public interest because it may affect other </w:t>
      </w:r>
      <w:r w:rsidR="00A95E4B" w:rsidRPr="006C4250">
        <w:t>people,</w:t>
      </w:r>
      <w:r w:rsidRPr="006C4250">
        <w:t xml:space="preserve"> or a serious crime has been committed. This should always be discussed with your safeguarding lead and the local authority safeguarding </w:t>
      </w:r>
      <w:r w:rsidR="00A95E4B" w:rsidRPr="006C4250">
        <w:t>adults</w:t>
      </w:r>
      <w:r w:rsidRPr="006C4250">
        <w:t xml:space="preserve"> team.</w:t>
      </w:r>
      <w:r w:rsidR="00B63A4C">
        <w:t xml:space="preserve"> </w:t>
      </w:r>
    </w:p>
    <w:p w:rsidR="00DD6C63" w:rsidRPr="006C4250" w:rsidRDefault="00DD6C63" w:rsidP="006C4250">
      <w:r w:rsidRPr="006C4250">
        <w:t>If someone does not want you to share information outside of the organisation</w:t>
      </w:r>
      <w:r w:rsidR="008C757D">
        <w:t>,</w:t>
      </w:r>
      <w:r w:rsidRPr="006C4250">
        <w:t xml:space="preserve"> or you do not have consent to share the information, ask yourself the following questions: </w:t>
      </w:r>
    </w:p>
    <w:p w:rsidR="00DD6C63" w:rsidRPr="006C4250" w:rsidRDefault="00DD6C63" w:rsidP="008C757D">
      <w:pPr>
        <w:pStyle w:val="ListParagraph"/>
        <w:numPr>
          <w:ilvl w:val="0"/>
          <w:numId w:val="18"/>
        </w:numPr>
      </w:pPr>
      <w:r w:rsidRPr="006C4250">
        <w:t xml:space="preserve">Is the adult placing themselves at further risk of harm? </w:t>
      </w:r>
    </w:p>
    <w:p w:rsidR="00DD6C63" w:rsidRPr="006C4250" w:rsidRDefault="00DD6C63" w:rsidP="008C757D">
      <w:pPr>
        <w:pStyle w:val="ListParagraph"/>
        <w:numPr>
          <w:ilvl w:val="0"/>
          <w:numId w:val="18"/>
        </w:numPr>
      </w:pPr>
      <w:r w:rsidRPr="006C4250">
        <w:t xml:space="preserve">Is someone else likely to get hurt? </w:t>
      </w:r>
    </w:p>
    <w:p w:rsidR="00DD6C63" w:rsidRPr="006C4250" w:rsidRDefault="00DD6C63" w:rsidP="008C757D">
      <w:pPr>
        <w:pStyle w:val="ListParagraph"/>
        <w:numPr>
          <w:ilvl w:val="0"/>
          <w:numId w:val="18"/>
        </w:numPr>
      </w:pPr>
      <w:r w:rsidRPr="006C4250">
        <w:t xml:space="preserve">Has a criminal offence occurred? This includes: theft or burglary of items, physical abuse, sexual abuse, forced to give extra money for lessons (financial abuse) or harassment. </w:t>
      </w:r>
    </w:p>
    <w:p w:rsidR="00DD6C63" w:rsidRPr="006C4250" w:rsidRDefault="00DD6C63" w:rsidP="008C757D">
      <w:pPr>
        <w:pStyle w:val="ListParagraph"/>
        <w:numPr>
          <w:ilvl w:val="0"/>
          <w:numId w:val="18"/>
        </w:numPr>
      </w:pPr>
      <w:r w:rsidRPr="006C4250">
        <w:t xml:space="preserve">Is there suspicion that a crime has occurred? </w:t>
      </w:r>
    </w:p>
    <w:p w:rsidR="00DD6C63" w:rsidRPr="006C4250" w:rsidRDefault="00DD6C63" w:rsidP="006C4250">
      <w:r w:rsidRPr="006C4250">
        <w:t>If the answer to any of the questions above is ‘yes’ - then you can share without consent and need to share the information.</w:t>
      </w:r>
    </w:p>
    <w:p w:rsidR="00DD6C63" w:rsidRPr="006C4250" w:rsidRDefault="00DD6C63" w:rsidP="006C4250">
      <w:r w:rsidRPr="006C4250">
        <w:t xml:space="preserve">When sharing information there are seven Golden Rules that should always be followed. </w:t>
      </w:r>
    </w:p>
    <w:p w:rsidR="00DD6C63" w:rsidRPr="006C4250" w:rsidRDefault="00DD6C63" w:rsidP="008C757D">
      <w:pPr>
        <w:pStyle w:val="ListParagraph"/>
        <w:numPr>
          <w:ilvl w:val="0"/>
          <w:numId w:val="19"/>
        </w:numPr>
      </w:pPr>
      <w:r w:rsidRPr="006C4250">
        <w:t>Seek advice if in any doubt</w:t>
      </w:r>
      <w:r w:rsidR="008C757D">
        <w:t>.</w:t>
      </w:r>
      <w:r w:rsidRPr="006C4250">
        <w:t xml:space="preserve"> </w:t>
      </w:r>
    </w:p>
    <w:p w:rsidR="00DD6C63" w:rsidRPr="006C4250" w:rsidRDefault="00DD6C63" w:rsidP="008C757D">
      <w:pPr>
        <w:pStyle w:val="ListParagraph"/>
        <w:numPr>
          <w:ilvl w:val="0"/>
          <w:numId w:val="19"/>
        </w:numPr>
      </w:pPr>
      <w:r w:rsidRPr="006C4250">
        <w:t xml:space="preserve">Be transparent - The Data Protection Act (DPA) is not a barrier to sharing information but to ensure that personal information is shared appropriately; except in circumstances where by doing so places the person at significant risk of harm. </w:t>
      </w:r>
    </w:p>
    <w:p w:rsidR="00DD6C63" w:rsidRPr="006C4250" w:rsidRDefault="00DD6C63" w:rsidP="008C757D">
      <w:pPr>
        <w:pStyle w:val="ListParagraph"/>
        <w:numPr>
          <w:ilvl w:val="0"/>
          <w:numId w:val="19"/>
        </w:numPr>
      </w:pPr>
      <w:r w:rsidRPr="006C4250">
        <w:t xml:space="preserve">Consider the public interest - Base all decisions to share information on the safety and well-being of that person or others </w:t>
      </w:r>
      <w:r w:rsidR="00B63A4C">
        <w:t>who</w:t>
      </w:r>
      <w:r w:rsidR="00B63A4C" w:rsidRPr="006C4250">
        <w:t xml:space="preserve"> </w:t>
      </w:r>
      <w:r w:rsidRPr="006C4250">
        <w:t xml:space="preserve">may be affected by their actions. </w:t>
      </w:r>
    </w:p>
    <w:p w:rsidR="00DD6C63" w:rsidRPr="006C4250" w:rsidRDefault="00DD6C63" w:rsidP="008C757D">
      <w:pPr>
        <w:pStyle w:val="ListParagraph"/>
        <w:numPr>
          <w:ilvl w:val="0"/>
          <w:numId w:val="19"/>
        </w:numPr>
      </w:pPr>
      <w:r w:rsidRPr="006C4250">
        <w:t xml:space="preserve">Share with consent where appropriate - Where possible, respond to the wishes of those who do not consent to share confidential information. You may still share information without consent, if this is in the public interest. </w:t>
      </w:r>
    </w:p>
    <w:p w:rsidR="00DD6C63" w:rsidRPr="006C4250" w:rsidRDefault="00DD6C63" w:rsidP="008C757D">
      <w:pPr>
        <w:pStyle w:val="ListParagraph"/>
        <w:numPr>
          <w:ilvl w:val="0"/>
          <w:numId w:val="19"/>
        </w:numPr>
      </w:pPr>
      <w:r w:rsidRPr="006C4250">
        <w:t xml:space="preserve">Keep a record - Record your decision and reasons to share or not share information. </w:t>
      </w:r>
    </w:p>
    <w:p w:rsidR="004200A8" w:rsidRDefault="00DD6C63" w:rsidP="008C757D">
      <w:pPr>
        <w:pStyle w:val="ListParagraph"/>
        <w:numPr>
          <w:ilvl w:val="0"/>
          <w:numId w:val="19"/>
        </w:numPr>
      </w:pPr>
      <w:r w:rsidRPr="006C4250">
        <w:t>Accurate, necessary, proportionate, relevant and secure - Ensure all information shared is accurate, up-to-date</w:t>
      </w:r>
      <w:r w:rsidR="00B63A4C">
        <w:t>,</w:t>
      </w:r>
      <w:r w:rsidRPr="006C4250">
        <w:t xml:space="preserve"> necessary and share with only those who need to have it. </w:t>
      </w:r>
    </w:p>
    <w:p w:rsidR="00DD6C63" w:rsidRDefault="00DD6C63" w:rsidP="00DD6C63">
      <w:pPr>
        <w:spacing w:after="0" w:line="240" w:lineRule="auto"/>
        <w:rPr>
          <w:rFonts w:ascii="Arial" w:eastAsia="Arial" w:hAnsi="Arial" w:cs="Arial"/>
        </w:rPr>
      </w:pPr>
    </w:p>
    <w:p w:rsidR="00DD6C63" w:rsidRDefault="00DD6C63" w:rsidP="00DD6C63">
      <w:pPr>
        <w:rPr>
          <w:rFonts w:ascii="Arial" w:eastAsia="Arial" w:hAnsi="Arial" w:cs="Arial"/>
          <w:b/>
        </w:rPr>
      </w:pPr>
      <w:r>
        <w:br w:type="page"/>
      </w:r>
    </w:p>
    <w:p w:rsidR="00DF3D92" w:rsidRDefault="00DF3D92" w:rsidP="00DF3D92">
      <w:pPr>
        <w:pStyle w:val="NormalWeb"/>
        <w:spacing w:before="0" w:beforeAutospacing="0" w:after="200" w:afterAutospacing="0"/>
        <w:rPr>
          <w:rFonts w:ascii="-webkit-standard" w:hAnsi="-webkit-standard"/>
          <w:color w:val="000000"/>
        </w:rPr>
      </w:pPr>
      <w:r>
        <w:rPr>
          <w:rFonts w:ascii="Arial" w:hAnsi="Arial" w:cs="Arial"/>
          <w:b/>
          <w:bCs/>
          <w:color w:val="000000"/>
          <w:sz w:val="22"/>
          <w:szCs w:val="22"/>
        </w:rPr>
        <w:lastRenderedPageBreak/>
        <w:t>Appendix 5</w:t>
      </w:r>
    </w:p>
    <w:p w:rsidR="00DF3D92" w:rsidRDefault="00DF3D92" w:rsidP="00DF3D92">
      <w:pPr>
        <w:pStyle w:val="NormalWeb"/>
        <w:spacing w:before="0" w:beforeAutospacing="0" w:after="0" w:afterAutospacing="0"/>
        <w:jc w:val="both"/>
        <w:rPr>
          <w:rFonts w:ascii="-webkit-standard" w:hAnsi="-webkit-standard"/>
          <w:color w:val="000000"/>
        </w:rPr>
      </w:pPr>
      <w:r>
        <w:rPr>
          <w:rFonts w:ascii="Arial" w:hAnsi="Arial" w:cs="Arial"/>
          <w:b/>
          <w:bCs/>
          <w:color w:val="000000"/>
          <w:sz w:val="22"/>
          <w:szCs w:val="22"/>
        </w:rPr>
        <w:t>Legislation and Government Initiatives are documented here, links provided for ease of access.</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England - Care Act 2014 – statutory guidance</w:t>
      </w:r>
      <w:r>
        <w:rPr>
          <w:rFonts w:ascii="Arial" w:hAnsi="Arial" w:cs="Arial"/>
          <w:b/>
          <w:bCs/>
          <w:color w:val="000000"/>
          <w:sz w:val="22"/>
          <w:szCs w:val="22"/>
        </w:rPr>
        <w:br/>
      </w:r>
      <w:hyperlink r:id="rId9" w:history="1">
        <w:r>
          <w:rPr>
            <w:rStyle w:val="Hyperlink"/>
            <w:rFonts w:ascii="Arial" w:hAnsi="Arial" w:cs="Arial"/>
            <w:sz w:val="22"/>
            <w:szCs w:val="22"/>
          </w:rPr>
          <w:t>http://www.legislation.gov.uk/ukpga/2014/23/introduction/enacted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The Care Act introduces new responsibilities for local authorities. It also has major implications for adult care and support providers, people who use s</w:t>
      </w:r>
      <w:r w:rsidR="008C757D">
        <w:rPr>
          <w:rFonts w:ascii="Arial" w:hAnsi="Arial" w:cs="Arial"/>
          <w:color w:val="000000"/>
          <w:sz w:val="22"/>
          <w:szCs w:val="22"/>
        </w:rPr>
        <w:t>ervices, carers and advocates.</w:t>
      </w:r>
      <w:r>
        <w:rPr>
          <w:rFonts w:ascii="Arial" w:hAnsi="Arial" w:cs="Arial"/>
          <w:color w:val="000000"/>
          <w:sz w:val="22"/>
          <w:szCs w:val="22"/>
        </w:rPr>
        <w:t xml:space="preserve"> 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Wales - Social Services and Well Being Act 2014</w:t>
      </w:r>
    </w:p>
    <w:p w:rsidR="00DF3D92" w:rsidRDefault="000D47A5" w:rsidP="00DF3D92">
      <w:pPr>
        <w:pStyle w:val="NormalWeb"/>
        <w:spacing w:before="0" w:beforeAutospacing="0" w:after="0" w:afterAutospacing="0"/>
        <w:rPr>
          <w:rFonts w:ascii="-webkit-standard" w:hAnsi="-webkit-standard"/>
          <w:color w:val="000000"/>
        </w:rPr>
      </w:pPr>
      <w:hyperlink r:id="rId10" w:history="1">
        <w:r w:rsidR="00DF3D92">
          <w:rPr>
            <w:rStyle w:val="Hyperlink"/>
            <w:rFonts w:ascii="Arial" w:hAnsi="Arial" w:cs="Arial"/>
            <w:color w:val="1155CC"/>
            <w:sz w:val="22"/>
            <w:szCs w:val="22"/>
          </w:rPr>
          <w:t>http://www.legislation.gov.uk/anaw/2014/4/pdfs/anaw_20140004_en.pdf</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Reforms and integrates social services law making provisions for improving well-being outcomes for people who need care and support. Requiring coordination and partnership by public authorities to improve </w:t>
      </w:r>
      <w:r w:rsidR="008C757D">
        <w:rPr>
          <w:rFonts w:ascii="Arial" w:hAnsi="Arial" w:cs="Arial"/>
          <w:color w:val="000000"/>
          <w:sz w:val="22"/>
          <w:szCs w:val="22"/>
        </w:rPr>
        <w:t>well-being</w:t>
      </w:r>
      <w:r>
        <w:rPr>
          <w:rFonts w:ascii="Arial" w:hAnsi="Arial" w:cs="Arial"/>
          <w:color w:val="000000"/>
          <w:sz w:val="22"/>
          <w:szCs w:val="22"/>
        </w:rPr>
        <w:t xml:space="preserve">. 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333333"/>
          <w:sz w:val="22"/>
          <w:szCs w:val="22"/>
        </w:rPr>
        <w:t>Scotland - Adult Support and Protection Act 2007</w:t>
      </w:r>
    </w:p>
    <w:p w:rsidR="00DF3D92" w:rsidRDefault="000D47A5" w:rsidP="00DF3D92">
      <w:pPr>
        <w:pStyle w:val="NormalWeb"/>
        <w:spacing w:before="0" w:beforeAutospacing="0" w:after="0" w:afterAutospacing="0"/>
        <w:rPr>
          <w:rFonts w:ascii="-webkit-standard" w:hAnsi="-webkit-standard"/>
          <w:color w:val="000000"/>
        </w:rPr>
      </w:pPr>
      <w:hyperlink r:id="rId11" w:history="1">
        <w:r w:rsidR="00DF3D92">
          <w:rPr>
            <w:rStyle w:val="Hyperlink"/>
            <w:rFonts w:ascii="Arial" w:hAnsi="Arial" w:cs="Arial"/>
            <w:color w:val="1155CC"/>
            <w:sz w:val="22"/>
            <w:szCs w:val="22"/>
          </w:rPr>
          <w:t>https://www.legislation.gov.uk/asp/2007/10/contents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Introduced new measures to identify and protect individuals by defining adults at risk. Placing a duty on Local Authorities to identify and prevent harm whilst </w:t>
      </w:r>
      <w:r w:rsidR="008C757D">
        <w:rPr>
          <w:rFonts w:ascii="Arial" w:hAnsi="Arial" w:cs="Arial"/>
          <w:color w:val="000000"/>
          <w:sz w:val="22"/>
          <w:szCs w:val="22"/>
        </w:rPr>
        <w:t xml:space="preserve">requiring partnership working. </w:t>
      </w:r>
      <w:r>
        <w:rPr>
          <w:rFonts w:ascii="Arial" w:hAnsi="Arial" w:cs="Arial"/>
          <w:color w:val="000000"/>
          <w:sz w:val="22"/>
          <w:szCs w:val="22"/>
        </w:rPr>
        <w:t xml:space="preserve">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Northern Ireland - Adult Safeguarding Prevention and Protection in Partnership 2015</w:t>
      </w:r>
    </w:p>
    <w:p w:rsidR="00DF3D92" w:rsidRDefault="000D47A5" w:rsidP="00DF3D92">
      <w:pPr>
        <w:pStyle w:val="NormalWeb"/>
        <w:spacing w:before="0" w:beforeAutospacing="0" w:after="0" w:afterAutospacing="0"/>
        <w:rPr>
          <w:rFonts w:ascii="-webkit-standard" w:hAnsi="-webkit-standard"/>
          <w:color w:val="000000"/>
        </w:rPr>
      </w:pPr>
      <w:hyperlink r:id="rId12" w:history="1">
        <w:r w:rsidR="00DF3D92">
          <w:rPr>
            <w:rStyle w:val="Hyperlink"/>
            <w:rFonts w:ascii="Arial" w:hAnsi="Arial" w:cs="Arial"/>
            <w:color w:val="1155CC"/>
            <w:sz w:val="22"/>
            <w:szCs w:val="22"/>
          </w:rPr>
          <w:t>https://www.eani.org.uk/sites/default/files/2018-11/Adult%20Safeguarding%20-%20Prevention%20and%20Protection%20in%20Partnership.%20DHSSPS%202015.pdf</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Roboto" w:hAnsi="Roboto"/>
          <w:color w:val="333333"/>
          <w:sz w:val="22"/>
          <w:szCs w:val="22"/>
        </w:rPr>
        <w:t>Implemented to improve safeguarding arrangements for adults who are at risk of harm from abuse, exploitation or neglect</w:t>
      </w:r>
      <w:r w:rsidR="008C757D">
        <w:rPr>
          <w:rFonts w:ascii="Roboto" w:hAnsi="Roboto"/>
          <w:color w:val="333333"/>
          <w:sz w:val="22"/>
          <w:szCs w:val="22"/>
        </w:rPr>
        <w:t xml:space="preserve">. </w:t>
      </w:r>
      <w:r>
        <w:rPr>
          <w:rFonts w:ascii="Roboto" w:hAnsi="Roboto"/>
          <w:color w:val="333333"/>
          <w:sz w:val="22"/>
          <w:szCs w:val="22"/>
        </w:rPr>
        <w:t xml:space="preserve">The framework is to provide support and effective protective interventions, placing significant emphasis on prevention and early intervention. It also seeks to ensure that access to justice is available to adults that have been harmed. </w:t>
      </w:r>
      <w:r>
        <w:rPr>
          <w:rFonts w:ascii="Arial" w:hAnsi="Arial" w:cs="Arial"/>
          <w:color w:val="000000"/>
          <w:sz w:val="22"/>
          <w:szCs w:val="22"/>
        </w:rPr>
        <w:t xml:space="preserve">It replaces No Secrets and puts adult safeguarding on a statutory footing.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Roboto" w:hAnsi="Roboto"/>
          <w:b/>
          <w:bCs/>
          <w:color w:val="333333"/>
          <w:sz w:val="22"/>
          <w:szCs w:val="22"/>
        </w:rPr>
        <w:t>Protection of Freedoms Act 2012</w:t>
      </w:r>
    </w:p>
    <w:p w:rsidR="00DF3D92" w:rsidRDefault="000D47A5" w:rsidP="00DF3D92">
      <w:pPr>
        <w:pStyle w:val="NormalWeb"/>
        <w:spacing w:before="0" w:beforeAutospacing="0" w:after="0" w:afterAutospacing="0"/>
        <w:rPr>
          <w:rFonts w:ascii="-webkit-standard" w:hAnsi="-webkit-standard"/>
          <w:color w:val="000000"/>
        </w:rPr>
      </w:pPr>
      <w:hyperlink r:id="rId13" w:history="1">
        <w:r w:rsidR="00DF3D92">
          <w:rPr>
            <w:rStyle w:val="Hyperlink"/>
            <w:rFonts w:ascii="Arial" w:hAnsi="Arial" w:cs="Arial"/>
            <w:color w:val="1155CC"/>
            <w:sz w:val="22"/>
            <w:szCs w:val="22"/>
          </w:rPr>
          <w:t>http://www.legislation.gov.uk/ukpga/2012/9/contents/enacted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Brought about a wide range of measures, regarding numerous areas of law. Notably changes to the vetting and barring system to create the Disclosure and Barring Service.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Domestic Violence, Crime and Victims (Amendment) Act 2012</w:t>
      </w:r>
    </w:p>
    <w:p w:rsidR="00DF3D92" w:rsidRDefault="000D47A5" w:rsidP="00DF3D92">
      <w:pPr>
        <w:pStyle w:val="NormalWeb"/>
        <w:spacing w:before="0" w:beforeAutospacing="0" w:after="0" w:afterAutospacing="0"/>
        <w:rPr>
          <w:rFonts w:ascii="-webkit-standard" w:hAnsi="-webkit-standard"/>
          <w:color w:val="000000"/>
        </w:rPr>
      </w:pPr>
      <w:hyperlink r:id="rId14" w:history="1">
        <w:r w:rsidR="00DF3D92">
          <w:rPr>
            <w:rStyle w:val="Hyperlink"/>
            <w:rFonts w:ascii="Arial" w:hAnsi="Arial" w:cs="Arial"/>
            <w:color w:val="1155CC"/>
            <w:sz w:val="22"/>
            <w:szCs w:val="22"/>
          </w:rPr>
          <w:t>http://www.legislation.gov.uk/ukpga/2012/4/contents/enacted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Creates an offence of causing or allowing the death or serious harm of a child or adult at risk for those within the household.</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Equality Act 2010</w:t>
      </w:r>
    </w:p>
    <w:p w:rsidR="00DF3D92" w:rsidRDefault="000D47A5" w:rsidP="00DF3D92">
      <w:pPr>
        <w:pStyle w:val="NormalWeb"/>
        <w:spacing w:before="0" w:beforeAutospacing="0" w:after="0" w:afterAutospacing="0"/>
        <w:rPr>
          <w:rFonts w:ascii="-webkit-standard" w:hAnsi="-webkit-standard"/>
          <w:color w:val="000000"/>
        </w:rPr>
      </w:pPr>
      <w:hyperlink r:id="rId15" w:history="1">
        <w:r w:rsidR="00DF3D92">
          <w:rPr>
            <w:rStyle w:val="Hyperlink"/>
            <w:rFonts w:ascii="Arial" w:hAnsi="Arial" w:cs="Arial"/>
            <w:color w:val="1155CC"/>
            <w:sz w:val="22"/>
            <w:szCs w:val="22"/>
          </w:rPr>
          <w:t>https://www.legislation.gov.uk/ukpga/2010/15/contents</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222222"/>
          <w:sz w:val="22"/>
          <w:szCs w:val="22"/>
          <w:shd w:val="clear" w:color="auto" w:fill="FFFFFF"/>
        </w:rPr>
        <w:t xml:space="preserve">The </w:t>
      </w:r>
      <w:r>
        <w:rPr>
          <w:rFonts w:ascii="Arial" w:hAnsi="Arial" w:cs="Arial"/>
          <w:color w:val="222222"/>
          <w:sz w:val="22"/>
          <w:szCs w:val="22"/>
        </w:rPr>
        <w:t xml:space="preserve">Act </w:t>
      </w:r>
      <w:r>
        <w:rPr>
          <w:rFonts w:ascii="Arial" w:hAnsi="Arial" w:cs="Arial"/>
          <w:color w:val="222222"/>
          <w:sz w:val="22"/>
          <w:szCs w:val="22"/>
          <w:shd w:val="clear" w:color="auto" w:fill="FFFFFF"/>
        </w:rPr>
        <w:t xml:space="preserve">legally protects people from discrimination in the workplace and in wider society. It replaced previous anti-discrimination laws with a single </w:t>
      </w:r>
      <w:r>
        <w:rPr>
          <w:rFonts w:ascii="Arial" w:hAnsi="Arial" w:cs="Arial"/>
          <w:color w:val="222222"/>
          <w:sz w:val="22"/>
          <w:szCs w:val="22"/>
        </w:rPr>
        <w:t>Act</w:t>
      </w:r>
      <w:r>
        <w:rPr>
          <w:rFonts w:ascii="Arial" w:hAnsi="Arial" w:cs="Arial"/>
          <w:color w:val="222222"/>
          <w:sz w:val="22"/>
          <w:szCs w:val="22"/>
          <w:shd w:val="clear" w:color="auto" w:fill="FFFFFF"/>
        </w:rPr>
        <w:t>, making the law easier to understand and strengthening protection in some situations.</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lastRenderedPageBreak/>
        <w:t>England &amp; Wales - Mental Capacity Act 2005</w:t>
      </w:r>
      <w:r>
        <w:rPr>
          <w:rFonts w:ascii="Arial" w:hAnsi="Arial" w:cs="Arial"/>
          <w:b/>
          <w:bCs/>
          <w:color w:val="000000"/>
          <w:sz w:val="22"/>
          <w:szCs w:val="22"/>
        </w:rPr>
        <w:br/>
      </w:r>
      <w:hyperlink r:id="rId16" w:history="1">
        <w:r>
          <w:rPr>
            <w:rStyle w:val="Hyperlink"/>
            <w:rFonts w:ascii="Arial" w:hAnsi="Arial" w:cs="Arial"/>
            <w:sz w:val="22"/>
            <w:szCs w:val="22"/>
          </w:rPr>
          <w:t>http://www.legislation.gov.uk/ukpga/2005/9/introduction</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Its general principle is that everybody has capacity unless it is proved otherwise, that they should be supported to make their own decisions, that anything done for or on behalf of people without capacity must be in their best interests and there should be least restrictive intervention. </w:t>
      </w:r>
      <w:hyperlink r:id="rId17" w:history="1">
        <w:r>
          <w:rPr>
            <w:rStyle w:val="Hyperlink"/>
            <w:rFonts w:ascii="Arial" w:hAnsi="Arial" w:cs="Arial"/>
            <w:color w:val="1155CC"/>
            <w:sz w:val="22"/>
            <w:szCs w:val="22"/>
          </w:rPr>
          <w:t>www.dca.gov.uk</w:t>
        </w:r>
      </w:hyperlink>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Scotland - Adults with Incapacity Act 2000</w:t>
      </w:r>
    </w:p>
    <w:p w:rsidR="00DF3D92" w:rsidRDefault="000D47A5" w:rsidP="00DF3D92">
      <w:pPr>
        <w:pStyle w:val="NormalWeb"/>
        <w:spacing w:before="0" w:beforeAutospacing="0" w:after="0" w:afterAutospacing="0"/>
        <w:rPr>
          <w:rFonts w:ascii="-webkit-standard" w:hAnsi="-webkit-standard"/>
          <w:color w:val="000000"/>
        </w:rPr>
      </w:pPr>
      <w:hyperlink r:id="rId18" w:history="1">
        <w:r w:rsidR="00DF3D92">
          <w:rPr>
            <w:rStyle w:val="Hyperlink"/>
            <w:rFonts w:ascii="Arial" w:hAnsi="Arial" w:cs="Arial"/>
            <w:color w:val="1155CC"/>
            <w:sz w:val="22"/>
            <w:szCs w:val="22"/>
            <w:shd w:val="clear" w:color="auto" w:fill="FFFFFF"/>
          </w:rPr>
          <w:t>http://www.legislation.gov.uk/asp/2000/4/contents</w:t>
        </w:r>
      </w:hyperlink>
      <w:r w:rsidR="00DF3D92">
        <w:rPr>
          <w:rFonts w:ascii="Arial" w:hAnsi="Arial" w:cs="Arial"/>
          <w:color w:val="000000"/>
          <w:sz w:val="22"/>
          <w:szCs w:val="22"/>
          <w:shd w:val="clear" w:color="auto" w:fill="FFFFFF"/>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shd w:val="clear" w:color="auto" w:fill="FFFFFF"/>
        </w:rPr>
        <w:t>Provides ways to help safeguard the welfare and finances of people who lack capacity.</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Northern Ireland - Mental Capacity 2016</w:t>
      </w:r>
    </w:p>
    <w:p w:rsidR="00DF3D92" w:rsidRDefault="000D47A5" w:rsidP="00DF3D92">
      <w:pPr>
        <w:pStyle w:val="NormalWeb"/>
        <w:spacing w:before="0" w:beforeAutospacing="0" w:after="0" w:afterAutospacing="0"/>
        <w:rPr>
          <w:rFonts w:ascii="-webkit-standard" w:hAnsi="-webkit-standard"/>
          <w:color w:val="000000"/>
        </w:rPr>
      </w:pPr>
      <w:hyperlink r:id="rId19" w:history="1">
        <w:r w:rsidR="00DF3D92">
          <w:rPr>
            <w:rStyle w:val="Hyperlink"/>
            <w:rFonts w:ascii="Arial" w:hAnsi="Arial" w:cs="Arial"/>
            <w:color w:val="1155CC"/>
            <w:sz w:val="22"/>
            <w:szCs w:val="22"/>
          </w:rPr>
          <w:t>http://www.legislation.gov.uk/nia/2016/18/contents/enacted</w:t>
        </w:r>
      </w:hyperlink>
      <w:r w:rsidR="00DF3D92">
        <w:rPr>
          <w:rFonts w:ascii="Arial" w:hAnsi="Arial" w:cs="Arial"/>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Combines mental health and capacity within one piece of legislation. Considers the individuals capacity to independently make decisions about their health, welfare or finances, and the safeguards that must be put in place if they lack the capacity to do so.</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Sexual Offences Act 1956</w:t>
      </w:r>
    </w:p>
    <w:p w:rsidR="00DF3D92" w:rsidRDefault="000D47A5" w:rsidP="00DF3D92">
      <w:pPr>
        <w:pStyle w:val="NormalWeb"/>
        <w:spacing w:before="0" w:beforeAutospacing="0" w:after="0" w:afterAutospacing="0"/>
        <w:rPr>
          <w:rFonts w:ascii="-webkit-standard" w:hAnsi="-webkit-standard"/>
          <w:color w:val="000000"/>
        </w:rPr>
      </w:pPr>
      <w:hyperlink r:id="rId20" w:history="1">
        <w:r w:rsidR="00DF3D92">
          <w:rPr>
            <w:rStyle w:val="Hyperlink"/>
            <w:rFonts w:ascii="Arial" w:hAnsi="Arial" w:cs="Arial"/>
            <w:b/>
            <w:bCs/>
            <w:color w:val="1155CC"/>
            <w:sz w:val="22"/>
            <w:szCs w:val="22"/>
          </w:rPr>
          <w:t>https://www.legislation.gov.uk/ukpga/Eliz2/4-5/69/contents</w:t>
        </w:r>
      </w:hyperlink>
      <w:r w:rsidR="00DF3D92">
        <w:rPr>
          <w:rFonts w:ascii="Arial" w:hAnsi="Arial" w:cs="Arial"/>
          <w:b/>
          <w:bCs/>
          <w:color w:val="000000"/>
          <w:sz w:val="22"/>
          <w:szCs w:val="22"/>
        </w:rPr>
        <w:t xml:space="preserve"> </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222222"/>
          <w:sz w:val="22"/>
          <w:szCs w:val="22"/>
          <w:shd w:val="clear" w:color="auto" w:fill="FFFFFF"/>
        </w:rPr>
        <w:t xml:space="preserve">This Act consolidated the law relating to sexual offences committed between 1957 and 2004. It was mostly repealed by the </w:t>
      </w:r>
      <w:r>
        <w:rPr>
          <w:rFonts w:ascii="Arial" w:hAnsi="Arial" w:cs="Arial"/>
          <w:color w:val="222222"/>
          <w:sz w:val="22"/>
          <w:szCs w:val="22"/>
        </w:rPr>
        <w:t xml:space="preserve">Sexual Offences Act of 2003 below, </w:t>
      </w:r>
      <w:r>
        <w:rPr>
          <w:rFonts w:ascii="Arial" w:hAnsi="Arial" w:cs="Arial"/>
          <w:color w:val="222222"/>
          <w:sz w:val="22"/>
          <w:szCs w:val="22"/>
          <w:shd w:val="clear" w:color="auto" w:fill="FFFFFF"/>
        </w:rPr>
        <w:t>but sections 33 to 37 still survive.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Sexual Offences Act 2003</w:t>
      </w:r>
      <w:r>
        <w:rPr>
          <w:rFonts w:ascii="Arial" w:hAnsi="Arial" w:cs="Arial"/>
          <w:b/>
          <w:bCs/>
          <w:color w:val="000000"/>
          <w:sz w:val="22"/>
          <w:szCs w:val="22"/>
        </w:rPr>
        <w:br/>
      </w:r>
      <w:hyperlink r:id="rId21" w:history="1">
        <w:r>
          <w:rPr>
            <w:rStyle w:val="Hyperlink"/>
            <w:rFonts w:ascii="Arial" w:hAnsi="Arial" w:cs="Arial"/>
            <w:sz w:val="22"/>
            <w:szCs w:val="22"/>
          </w:rPr>
          <w:t>http://www.legislation.gov.uk/ukpga/2003/42/contents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The Sexual Offences Act introduced a number of new offences concerning adults at risk and children. www.opsi.gov.uk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jc w:val="both"/>
        <w:rPr>
          <w:rFonts w:ascii="-webkit-standard" w:hAnsi="-webkit-standard"/>
          <w:color w:val="000000"/>
        </w:rPr>
      </w:pPr>
      <w:r>
        <w:rPr>
          <w:rFonts w:ascii="Arial" w:hAnsi="Arial" w:cs="Arial"/>
          <w:b/>
          <w:bCs/>
          <w:color w:val="000000"/>
          <w:sz w:val="22"/>
          <w:szCs w:val="22"/>
        </w:rPr>
        <w:t>Human Rights Act 1998</w:t>
      </w:r>
    </w:p>
    <w:p w:rsidR="00DF3D92" w:rsidRDefault="000D47A5" w:rsidP="00DF3D92">
      <w:pPr>
        <w:pStyle w:val="NormalWeb"/>
        <w:spacing w:before="0" w:beforeAutospacing="0" w:after="0" w:afterAutospacing="0"/>
        <w:jc w:val="both"/>
        <w:rPr>
          <w:rFonts w:ascii="-webkit-standard" w:hAnsi="-webkit-standard"/>
          <w:color w:val="000000"/>
        </w:rPr>
      </w:pPr>
      <w:hyperlink r:id="rId22" w:history="1">
        <w:r w:rsidR="00DF3D92">
          <w:rPr>
            <w:rStyle w:val="Hyperlink"/>
            <w:rFonts w:ascii="Arial" w:hAnsi="Arial" w:cs="Arial"/>
            <w:color w:val="1155CC"/>
            <w:sz w:val="22"/>
            <w:szCs w:val="22"/>
          </w:rPr>
          <w:t>https://www.legislation.gov.uk/ukpga/1998/42/contents</w:t>
        </w:r>
      </w:hyperlink>
      <w:r w:rsidR="00DF3D92">
        <w:rPr>
          <w:rFonts w:ascii="Arial" w:hAnsi="Arial" w:cs="Arial"/>
          <w:color w:val="000000"/>
          <w:sz w:val="22"/>
          <w:szCs w:val="22"/>
        </w:rPr>
        <w:t xml:space="preserve"> </w:t>
      </w:r>
    </w:p>
    <w:p w:rsidR="00DF3D92" w:rsidRDefault="00DF3D92" w:rsidP="00DF3D92">
      <w:pPr>
        <w:pStyle w:val="NormalWeb"/>
        <w:spacing w:before="120" w:beforeAutospacing="0" w:after="120" w:afterAutospacing="0"/>
        <w:jc w:val="both"/>
        <w:rPr>
          <w:rFonts w:ascii="-webkit-standard" w:hAnsi="-webkit-standard"/>
          <w:color w:val="000000"/>
        </w:rPr>
      </w:pPr>
      <w:r>
        <w:rPr>
          <w:rFonts w:ascii="Arial" w:hAnsi="Arial" w:cs="Arial"/>
          <w:color w:val="222222"/>
          <w:sz w:val="22"/>
          <w:szCs w:val="22"/>
        </w:rPr>
        <w:t>Designed to incorporate into UK law the rights contained in the European Convention on Human Rights. The Act makes a remedy for breach of a Convention right available in UK courts, without the need to go to the European Court. In particular, the Act makes it unlawful for any public body to act in a way which is incompatible with the Convention, unless the wording of any other primary legislation provides no other choice.</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Data Protection Act 2018 (including General Data Protection Regulations)</w:t>
      </w: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 xml:space="preserve">2018 Act - </w:t>
      </w:r>
      <w:hyperlink r:id="rId23" w:history="1">
        <w:r>
          <w:rPr>
            <w:rStyle w:val="Hyperlink"/>
            <w:rFonts w:ascii="Arial" w:hAnsi="Arial" w:cs="Arial"/>
            <w:color w:val="1155CC"/>
            <w:sz w:val="22"/>
            <w:szCs w:val="22"/>
          </w:rPr>
          <w:t>http://www.legislation.gov.uk/ukpga/2018/12/contents/enacted</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 xml:space="preserve">GDPR - </w:t>
      </w:r>
      <w:hyperlink r:id="rId24" w:history="1">
        <w:r>
          <w:rPr>
            <w:rStyle w:val="Hyperlink"/>
            <w:rFonts w:ascii="Arial" w:hAnsi="Arial" w:cs="Arial"/>
            <w:color w:val="1155CC"/>
            <w:sz w:val="22"/>
            <w:szCs w:val="22"/>
          </w:rPr>
          <w:t>https://eur-lex.europa.eu/legal-content/EN/TXT/PDF/?uri=CELEX:32016R0679&amp;from=EN</w:t>
        </w:r>
      </w:hyperlink>
      <w:r>
        <w:rPr>
          <w:rFonts w:ascii="Arial" w:hAnsi="Arial" w:cs="Arial"/>
          <w:color w:val="000000"/>
          <w:sz w:val="22"/>
          <w:szCs w:val="22"/>
        </w:rPr>
        <w:t xml:space="preserve"> </w:t>
      </w:r>
    </w:p>
    <w:p w:rsidR="00DF3D92" w:rsidRDefault="00290770"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T</w:t>
      </w:r>
      <w:r w:rsidR="00DF3D92">
        <w:rPr>
          <w:rFonts w:ascii="Arial" w:hAnsi="Arial" w:cs="Arial"/>
          <w:color w:val="000000"/>
          <w:sz w:val="22"/>
          <w:szCs w:val="22"/>
        </w:rPr>
        <w:t xml:space="preserve">he original 1998 DPA was superseded in May 2018. The new Act </w:t>
      </w:r>
      <w:r w:rsidR="00DF3D92">
        <w:rPr>
          <w:rFonts w:ascii="Arial" w:hAnsi="Arial" w:cs="Arial"/>
          <w:color w:val="222222"/>
          <w:sz w:val="22"/>
          <w:szCs w:val="22"/>
        </w:rPr>
        <w:t xml:space="preserve">supplements the General Data Protection Regulation (GDPR), which came into effect later the same month. The Act is designed to protect personal data stored on computers or on paper, regulating collection, storage, and use. The Act provides individuals with the legal rights to control information about themselves.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Safeguarding Vulnerable Groups Act 2006</w:t>
      </w:r>
      <w:r>
        <w:rPr>
          <w:rFonts w:ascii="Arial" w:hAnsi="Arial" w:cs="Arial"/>
          <w:b/>
          <w:bCs/>
          <w:color w:val="000000"/>
          <w:sz w:val="22"/>
          <w:szCs w:val="22"/>
        </w:rPr>
        <w:br/>
      </w:r>
      <w:hyperlink r:id="rId25" w:history="1">
        <w:r>
          <w:rPr>
            <w:rStyle w:val="Hyperlink"/>
            <w:rFonts w:ascii="Arial" w:hAnsi="Arial" w:cs="Arial"/>
            <w:sz w:val="22"/>
            <w:szCs w:val="22"/>
          </w:rPr>
          <w:t>http://www.legislation.gov.uk/ukpga/2006/47/contents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Introduced the new Vetting and Barring Scheme and the role of the Independent Safeguarding Authority. The Act places a statutory duty on all those working with vulnerable groups to register and undergo an advanced vetting process with criminal sanctions for non-compliance. www.opsi.gov.uk</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lastRenderedPageBreak/>
        <w:t>Deprivation of Liberty Safeguards</w:t>
      </w:r>
      <w:r>
        <w:rPr>
          <w:rFonts w:ascii="Arial" w:hAnsi="Arial" w:cs="Arial"/>
          <w:b/>
          <w:bCs/>
          <w:color w:val="000000"/>
          <w:sz w:val="22"/>
          <w:szCs w:val="22"/>
        </w:rPr>
        <w:br/>
      </w:r>
      <w:hyperlink r:id="rId26" w:history="1">
        <w:r>
          <w:rPr>
            <w:rStyle w:val="Hyperlink"/>
            <w:rFonts w:ascii="Arial" w:hAnsi="Arial" w:cs="Arial"/>
            <w:sz w:val="22"/>
            <w:szCs w:val="22"/>
          </w:rPr>
          <w:t>https://www.gov.uk/government/collections/dh-mental-capacity-act-2005-deprivation-of-liberty-safeguards</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Introduced into the Mental Capacity Act 2005 and came into force in April 2009. Designed to provide appropriate safeguards for vulnerable people who have a mental disorder and lack the capacity to consent to the arrangements made for their care or treatment, and who may be deprived of their liberty in their best interests in order to protect them from harm. </w:t>
      </w:r>
    </w:p>
    <w:p w:rsidR="00DF3D92" w:rsidRDefault="00DF3D92" w:rsidP="00DF3D92">
      <w:pPr>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Disclosure &amp; Barring Service 2013</w:t>
      </w:r>
      <w:r>
        <w:rPr>
          <w:rFonts w:ascii="Arial" w:hAnsi="Arial" w:cs="Arial"/>
          <w:b/>
          <w:bCs/>
          <w:color w:val="000000"/>
          <w:sz w:val="22"/>
          <w:szCs w:val="22"/>
        </w:rPr>
        <w:br/>
      </w:r>
      <w:hyperlink r:id="rId27" w:history="1">
        <w:r>
          <w:rPr>
            <w:rStyle w:val="Hyperlink"/>
            <w:rFonts w:ascii="Arial" w:hAnsi="Arial" w:cs="Arial"/>
            <w:sz w:val="22"/>
            <w:szCs w:val="22"/>
          </w:rPr>
          <w:t>https://www.gov.uk/government/organisations/disclosure-and-barring-service/about</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Criminal record checks: guidance for employers - How employers or organisations can request criminal records checks on potential employees from the Disclosure and Barring Service (DBS). </w:t>
      </w:r>
      <w:hyperlink r:id="rId28" w:history="1">
        <w:r>
          <w:rPr>
            <w:rStyle w:val="Hyperlink"/>
            <w:rFonts w:ascii="Arial" w:hAnsi="Arial" w:cs="Arial"/>
            <w:sz w:val="22"/>
            <w:szCs w:val="22"/>
          </w:rPr>
          <w:t>www.gov.uk/dbs-update-service</w:t>
        </w:r>
      </w:hyperlink>
      <w:r>
        <w:rPr>
          <w:rFonts w:ascii="Arial" w:hAnsi="Arial" w:cs="Arial"/>
          <w:color w:val="000000"/>
          <w:sz w:val="22"/>
          <w:szCs w:val="22"/>
        </w:rPr>
        <w:t xml:space="preserve"> </w:t>
      </w:r>
    </w:p>
    <w:p w:rsidR="00DF3D92" w:rsidRDefault="00DF3D92" w:rsidP="00DF3D92">
      <w:pPr>
        <w:spacing w:after="240"/>
        <w:rPr>
          <w:rFonts w:ascii="-webkit-standard" w:hAnsi="-webkit-standard"/>
          <w:color w:val="000000"/>
        </w:rPr>
      </w:pPr>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Making Safeguarding Personal Guide 2014</w:t>
      </w:r>
    </w:p>
    <w:p w:rsidR="00DF3D92" w:rsidRDefault="000D47A5" w:rsidP="00DF3D92">
      <w:pPr>
        <w:pStyle w:val="NormalWeb"/>
        <w:spacing w:before="0" w:beforeAutospacing="0" w:after="0" w:afterAutospacing="0"/>
        <w:rPr>
          <w:rFonts w:ascii="-webkit-standard" w:hAnsi="-webkit-standard"/>
          <w:color w:val="000000"/>
        </w:rPr>
      </w:pPr>
      <w:hyperlink r:id="rId29" w:history="1">
        <w:r w:rsidR="00DF3D92">
          <w:rPr>
            <w:rStyle w:val="Hyperlink"/>
            <w:rFonts w:ascii="Arial" w:hAnsi="Arial" w:cs="Arial"/>
            <w:sz w:val="22"/>
            <w:szCs w:val="22"/>
          </w:rPr>
          <w:t>http://www.local.gov.uk/documents/10180/5852661/Making+Safeguarding+Personal+-+Guide+2014/4213d016-2732-40d4-bbc0-d0d8639ef0df</w:t>
        </w:r>
      </w:hyperlink>
    </w:p>
    <w:p w:rsidR="00DF3D92" w:rsidRDefault="00DF3D92" w:rsidP="00DF3D92">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This guide is intended to support councils and their partners to develop outcomes-focused, person-centred safeguarding practice. </w:t>
      </w:r>
    </w:p>
    <w:p w:rsidR="00DF3D92" w:rsidRDefault="00DF3D92" w:rsidP="00DF3D92">
      <w:pPr>
        <w:spacing w:after="240"/>
        <w:rPr>
          <w:rFonts w:ascii="Times New Roman" w:hAnsi="Times New Roman"/>
          <w:color w:val="auto"/>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DD6C63" w:rsidRDefault="00DD6C63" w:rsidP="00DD6C63">
      <w:pPr>
        <w:spacing w:after="0" w:line="240" w:lineRule="auto"/>
        <w:rPr>
          <w:rFonts w:ascii="Arial" w:eastAsia="Arial" w:hAnsi="Arial" w:cs="Arial"/>
        </w:rPr>
      </w:pPr>
    </w:p>
    <w:p w:rsidR="006C4250" w:rsidRDefault="006C4250">
      <w:pPr>
        <w:rPr>
          <w:rFonts w:ascii="Arial" w:eastAsia="Arial" w:hAnsi="Arial" w:cs="Arial"/>
        </w:rPr>
      </w:pPr>
      <w:r>
        <w:rPr>
          <w:rFonts w:ascii="Arial" w:eastAsia="Arial" w:hAnsi="Arial" w:cs="Arial"/>
        </w:rPr>
        <w:br w:type="page"/>
      </w:r>
    </w:p>
    <w:p w:rsidR="00DD6C63" w:rsidRDefault="00DD6C63" w:rsidP="006C4250">
      <w:pPr>
        <w:pStyle w:val="Heading3"/>
        <w:rPr>
          <w:rFonts w:eastAsia="Arial"/>
        </w:rPr>
      </w:pPr>
      <w:r>
        <w:rPr>
          <w:rFonts w:eastAsia="Arial"/>
        </w:rPr>
        <w:lastRenderedPageBreak/>
        <w:t>Appendix 6</w:t>
      </w:r>
    </w:p>
    <w:p w:rsidR="00DD6C63" w:rsidRPr="006C4250" w:rsidRDefault="00DD6C63" w:rsidP="006C4250">
      <w:pPr>
        <w:pStyle w:val="Heading4"/>
      </w:pPr>
      <w:bookmarkStart w:id="7" w:name="_tyjcwt" w:colFirst="0" w:colLast="0"/>
      <w:bookmarkEnd w:id="7"/>
      <w:r w:rsidRPr="006C4250">
        <w:t>Useful contacts</w:t>
      </w:r>
    </w:p>
    <w:p w:rsidR="00DD6C63" w:rsidRPr="00290770" w:rsidRDefault="00DD6C63" w:rsidP="006C4250">
      <w:pPr>
        <w:rPr>
          <w:i/>
        </w:rPr>
      </w:pPr>
      <w:r w:rsidRPr="00290770">
        <w:rPr>
          <w:i/>
        </w:rPr>
        <w:t>(Insert relevant details for your organisation)</w:t>
      </w:r>
    </w:p>
    <w:p w:rsidR="00DD6C63" w:rsidRPr="00290770" w:rsidRDefault="00DD6C63" w:rsidP="006C4250">
      <w:pPr>
        <w:rPr>
          <w:b/>
        </w:rPr>
      </w:pPr>
      <w:r w:rsidRPr="00290770">
        <w:rPr>
          <w:b/>
        </w:rPr>
        <w:t>Local Authority Safeguarding Lead (if known)</w:t>
      </w:r>
    </w:p>
    <w:p w:rsidR="00DD6C63" w:rsidRPr="00290770" w:rsidRDefault="00DD6C63" w:rsidP="006C4250">
      <w:pPr>
        <w:rPr>
          <w:b/>
        </w:rPr>
      </w:pPr>
      <w:r w:rsidRPr="00290770">
        <w:rPr>
          <w:b/>
        </w:rPr>
        <w:t>Name:</w:t>
      </w:r>
    </w:p>
    <w:p w:rsidR="00DD6C63" w:rsidRPr="00290770" w:rsidRDefault="00DD6C63" w:rsidP="006C4250">
      <w:pPr>
        <w:rPr>
          <w:b/>
        </w:rPr>
      </w:pPr>
      <w:r w:rsidRPr="00290770">
        <w:rPr>
          <w:b/>
        </w:rPr>
        <w:t>Email:</w:t>
      </w:r>
    </w:p>
    <w:p w:rsidR="00DD6C63" w:rsidRPr="00290770" w:rsidRDefault="00DD6C63" w:rsidP="006C4250">
      <w:pPr>
        <w:rPr>
          <w:b/>
        </w:rPr>
      </w:pPr>
      <w:r w:rsidRPr="00290770">
        <w:rPr>
          <w:b/>
        </w:rPr>
        <w:t>Telephone:</w:t>
      </w:r>
    </w:p>
    <w:p w:rsidR="00DD6C63" w:rsidRPr="00290770" w:rsidRDefault="00DD6C63" w:rsidP="006C4250">
      <w:pPr>
        <w:rPr>
          <w:b/>
        </w:rPr>
      </w:pPr>
      <w:r w:rsidRPr="00290770">
        <w:rPr>
          <w:b/>
        </w:rPr>
        <w:t>Police contact (if known)</w:t>
      </w:r>
    </w:p>
    <w:p w:rsidR="00DD6C63" w:rsidRPr="00290770" w:rsidRDefault="00DD6C63" w:rsidP="006C4250">
      <w:pPr>
        <w:rPr>
          <w:b/>
        </w:rPr>
      </w:pPr>
      <w:r w:rsidRPr="00290770">
        <w:rPr>
          <w:b/>
        </w:rPr>
        <w:t>Name:</w:t>
      </w:r>
    </w:p>
    <w:p w:rsidR="00DD6C63" w:rsidRPr="00290770" w:rsidRDefault="00DD6C63" w:rsidP="006C4250">
      <w:pPr>
        <w:rPr>
          <w:b/>
        </w:rPr>
      </w:pPr>
      <w:r w:rsidRPr="00290770">
        <w:rPr>
          <w:b/>
        </w:rPr>
        <w:t>Email:</w:t>
      </w:r>
    </w:p>
    <w:p w:rsidR="00DD6C63" w:rsidRPr="00290770" w:rsidRDefault="00DD6C63" w:rsidP="006C4250">
      <w:pPr>
        <w:rPr>
          <w:b/>
        </w:rPr>
      </w:pPr>
      <w:r w:rsidRPr="00290770">
        <w:rPr>
          <w:b/>
        </w:rPr>
        <w:t>Telephone:</w:t>
      </w:r>
    </w:p>
    <w:p w:rsidR="00CE41C8" w:rsidRDefault="00CE41C8" w:rsidP="006C4250"/>
    <w:p w:rsidR="00CE41C8" w:rsidRPr="006C4250" w:rsidRDefault="00CE41C8" w:rsidP="006C4250"/>
    <w:p w:rsidR="00DD6C63" w:rsidRPr="006C4250" w:rsidRDefault="00DD6C63" w:rsidP="006C4250">
      <w:r w:rsidRPr="006C4250">
        <w:t xml:space="preserve">Ann Craft Trust - Safeguarding Adults in Sport and Activity: </w:t>
      </w:r>
    </w:p>
    <w:p w:rsidR="00DD6C63" w:rsidRPr="006C4250" w:rsidRDefault="00DD6C63" w:rsidP="006C4250">
      <w:r w:rsidRPr="006C4250">
        <w:t xml:space="preserve">Website: </w:t>
      </w:r>
      <w:hyperlink r:id="rId30">
        <w:r w:rsidRPr="006C4250">
          <w:rPr>
            <w:rStyle w:val="Hyperlink"/>
          </w:rPr>
          <w:t>www.anncrafttrust.org</w:t>
        </w:r>
      </w:hyperlink>
      <w:r w:rsidRPr="006C4250">
        <w:t xml:space="preserve"> </w:t>
      </w:r>
    </w:p>
    <w:p w:rsidR="00DD6C63" w:rsidRPr="006C4250" w:rsidRDefault="00DD6C63" w:rsidP="006C4250">
      <w:r w:rsidRPr="006C4250">
        <w:t xml:space="preserve">Email: </w:t>
      </w:r>
      <w:hyperlink r:id="rId31">
        <w:r w:rsidRPr="006C4250">
          <w:rPr>
            <w:rStyle w:val="Hyperlink"/>
          </w:rPr>
          <w:t>Ann-Craft-Trust@nottingham.ac.uk</w:t>
        </w:r>
      </w:hyperlink>
      <w:r w:rsidRPr="006C4250">
        <w:t xml:space="preserve"> </w:t>
      </w:r>
    </w:p>
    <w:p w:rsidR="00DD6C63" w:rsidRDefault="00DD6C63" w:rsidP="006C4250">
      <w:r w:rsidRPr="006C4250">
        <w:t>Telephone: 0115 951 5400</w:t>
      </w:r>
    </w:p>
    <w:p w:rsidR="00CE41C8" w:rsidRDefault="00CE41C8" w:rsidP="006C4250"/>
    <w:p w:rsidR="00CE41C8" w:rsidRPr="006C4250" w:rsidRDefault="00CE41C8" w:rsidP="006C4250"/>
    <w:p w:rsidR="00DD6C63" w:rsidRPr="00290770" w:rsidRDefault="00DD6C63" w:rsidP="006C4250">
      <w:pPr>
        <w:rPr>
          <w:i/>
        </w:rPr>
      </w:pPr>
      <w:r w:rsidRPr="00290770">
        <w:rPr>
          <w:i/>
        </w:rPr>
        <w:t>[Add other agencies relevant to your organisation]</w:t>
      </w: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p w:rsidR="00DD6C63" w:rsidRDefault="006C4250" w:rsidP="00A95E4B">
      <w:pPr>
        <w:rPr>
          <w:rFonts w:ascii="Arial" w:eastAsia="Arial" w:hAnsi="Arial" w:cs="Arial"/>
        </w:rPr>
      </w:pPr>
      <w:r>
        <w:rPr>
          <w:rFonts w:ascii="Arial" w:eastAsia="Arial" w:hAnsi="Arial" w:cs="Arial"/>
        </w:rPr>
        <w:br w:type="page"/>
      </w:r>
    </w:p>
    <w:p w:rsidR="006C4250" w:rsidRDefault="00DD6C63" w:rsidP="006C4250">
      <w:pPr>
        <w:pStyle w:val="Heading3"/>
        <w:rPr>
          <w:rFonts w:eastAsia="Arial"/>
        </w:rPr>
      </w:pPr>
      <w:r>
        <w:rPr>
          <w:rFonts w:eastAsia="Arial"/>
        </w:rPr>
        <w:lastRenderedPageBreak/>
        <w:t xml:space="preserve">Appendix 7 </w:t>
      </w:r>
    </w:p>
    <w:p w:rsidR="00DD6C63" w:rsidRPr="006C4250" w:rsidRDefault="00DD6C63" w:rsidP="006C4250">
      <w:pPr>
        <w:pStyle w:val="Heading4"/>
        <w:rPr>
          <w:rFonts w:eastAsia="Arial"/>
        </w:rPr>
      </w:pPr>
      <w:r>
        <w:rPr>
          <w:rFonts w:eastAsia="Arial"/>
        </w:rPr>
        <w:t>Principles of Safeguarding Adults for each home nation.</w:t>
      </w:r>
    </w:p>
    <w:tbl>
      <w:tblPr>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5552"/>
      </w:tblGrid>
      <w:tr w:rsidR="00DD6C63" w:rsidTr="006C4250">
        <w:tc>
          <w:tcPr>
            <w:tcW w:w="5364" w:type="dxa"/>
          </w:tcPr>
          <w:p w:rsidR="00DD6C63" w:rsidRDefault="00DD6C63" w:rsidP="006C4250">
            <w:pPr>
              <w:pStyle w:val="Heading4"/>
            </w:pPr>
            <w:r>
              <w:t>England (Care Act 2014)</w:t>
            </w:r>
          </w:p>
        </w:tc>
        <w:tc>
          <w:tcPr>
            <w:tcW w:w="5552" w:type="dxa"/>
          </w:tcPr>
          <w:p w:rsidR="00DD6C63" w:rsidRDefault="00DD6C63" w:rsidP="006C4250">
            <w:pPr>
              <w:pStyle w:val="Heading4"/>
            </w:pPr>
            <w:r>
              <w:t>Wales (Social Services and Well Being Act 2014)</w:t>
            </w:r>
          </w:p>
        </w:tc>
      </w:tr>
      <w:tr w:rsidR="00DD6C63" w:rsidTr="006C4250">
        <w:tc>
          <w:tcPr>
            <w:tcW w:w="5364" w:type="dxa"/>
          </w:tcPr>
          <w:p w:rsidR="00DD6C63" w:rsidRDefault="00DD6C63" w:rsidP="001E2120">
            <w:pPr>
              <w:rPr>
                <w:b/>
              </w:rPr>
            </w:pPr>
            <w:r>
              <w:rPr>
                <w:b/>
              </w:rPr>
              <w:t>The Act’s principles are:</w:t>
            </w:r>
          </w:p>
          <w:p w:rsidR="00DD6C63" w:rsidRDefault="00DD6C63" w:rsidP="00EB2481">
            <w:pPr>
              <w:numPr>
                <w:ilvl w:val="0"/>
                <w:numId w:val="3"/>
              </w:numPr>
              <w:spacing w:after="0"/>
            </w:pPr>
            <w:r>
              <w:rPr>
                <w:b/>
              </w:rPr>
              <w:t>Empowerment</w:t>
            </w:r>
            <w:r>
              <w:t xml:space="preserve"> - People being supported and encouraged to make their own decisions and informed consent.</w:t>
            </w:r>
          </w:p>
          <w:p w:rsidR="00DD6C63" w:rsidRDefault="00DD6C63" w:rsidP="00EB2481">
            <w:pPr>
              <w:numPr>
                <w:ilvl w:val="0"/>
                <w:numId w:val="3"/>
              </w:numPr>
              <w:spacing w:after="0"/>
            </w:pPr>
            <w:r>
              <w:rPr>
                <w:b/>
              </w:rPr>
              <w:t>Prevention</w:t>
            </w:r>
            <w:r>
              <w:t xml:space="preserve"> – It is better to take action before harm occurs.</w:t>
            </w:r>
          </w:p>
          <w:p w:rsidR="00DD6C63" w:rsidRDefault="00DD6C63" w:rsidP="00EB2481">
            <w:pPr>
              <w:numPr>
                <w:ilvl w:val="0"/>
                <w:numId w:val="3"/>
              </w:numPr>
              <w:spacing w:after="0"/>
            </w:pPr>
            <w:r>
              <w:rPr>
                <w:b/>
              </w:rPr>
              <w:t>Proportionality</w:t>
            </w:r>
            <w:r>
              <w:t xml:space="preserve"> – The least intrusive response appropriate to the risk presented.</w:t>
            </w:r>
          </w:p>
          <w:p w:rsidR="00DD6C63" w:rsidRDefault="00DD6C63" w:rsidP="00EB2481">
            <w:pPr>
              <w:numPr>
                <w:ilvl w:val="0"/>
                <w:numId w:val="3"/>
              </w:numPr>
              <w:spacing w:after="0"/>
            </w:pPr>
            <w:r>
              <w:rPr>
                <w:b/>
              </w:rPr>
              <w:t>Protection</w:t>
            </w:r>
            <w:r>
              <w:t xml:space="preserve"> – Support and representation for those in greatest need.</w:t>
            </w:r>
          </w:p>
          <w:p w:rsidR="00DD6C63" w:rsidRDefault="00DD6C63" w:rsidP="00EB2481">
            <w:pPr>
              <w:numPr>
                <w:ilvl w:val="0"/>
                <w:numId w:val="3"/>
              </w:numPr>
              <w:spacing w:after="0"/>
            </w:pPr>
            <w:r>
              <w:rPr>
                <w:b/>
              </w:rPr>
              <w:t>Partnership</w:t>
            </w:r>
            <w:r>
              <w:t xml:space="preserve"> – Local solutions through services working with their communities. Communities have a part to play in preventing, detecting and reporting neglect and abuse</w:t>
            </w:r>
          </w:p>
          <w:p w:rsidR="00DD6C63" w:rsidRDefault="00DD6C63" w:rsidP="00EB2481">
            <w:pPr>
              <w:numPr>
                <w:ilvl w:val="0"/>
                <w:numId w:val="3"/>
              </w:numPr>
            </w:pPr>
            <w:r>
              <w:rPr>
                <w:b/>
              </w:rPr>
              <w:t>Accountability</w:t>
            </w:r>
            <w:r>
              <w:t xml:space="preserve"> – Accountability and transparency in delivering safeguarding.</w:t>
            </w:r>
          </w:p>
          <w:p w:rsidR="00DD6C63" w:rsidRDefault="00DD6C63" w:rsidP="001E2120"/>
        </w:tc>
        <w:tc>
          <w:tcPr>
            <w:tcW w:w="5552" w:type="dxa"/>
          </w:tcPr>
          <w:p w:rsidR="00DD6C63" w:rsidRDefault="00DD6C63" w:rsidP="001E2120">
            <w:pPr>
              <w:rPr>
                <w:b/>
              </w:rPr>
            </w:pPr>
            <w:r>
              <w:rPr>
                <w:b/>
              </w:rPr>
              <w:t>The Act’s principles are:</w:t>
            </w:r>
          </w:p>
          <w:p w:rsidR="00DD6C63" w:rsidRDefault="00DD6C63" w:rsidP="00EB2481">
            <w:pPr>
              <w:numPr>
                <w:ilvl w:val="0"/>
                <w:numId w:val="4"/>
              </w:numPr>
              <w:spacing w:after="0"/>
            </w:pPr>
            <w:bookmarkStart w:id="8" w:name="_1fob9te" w:colFirst="0" w:colLast="0"/>
            <w:bookmarkEnd w:id="8"/>
            <w:r>
              <w:t>Pay attention to what people want.</w:t>
            </w:r>
          </w:p>
          <w:p w:rsidR="00DD6C63" w:rsidRDefault="00DD6C63" w:rsidP="00EB2481">
            <w:pPr>
              <w:numPr>
                <w:ilvl w:val="0"/>
                <w:numId w:val="4"/>
              </w:numPr>
              <w:spacing w:after="0"/>
            </w:pPr>
            <w:r>
              <w:t>Remember people’s dignity.</w:t>
            </w:r>
          </w:p>
          <w:p w:rsidR="00DD6C63" w:rsidRDefault="00DD6C63" w:rsidP="00EB2481">
            <w:pPr>
              <w:numPr>
                <w:ilvl w:val="0"/>
                <w:numId w:val="4"/>
              </w:numPr>
              <w:spacing w:after="0"/>
            </w:pPr>
            <w:r>
              <w:t>Think about each person. Think about their culture, beliefs and language.</w:t>
            </w:r>
          </w:p>
          <w:p w:rsidR="00DD6C63" w:rsidRDefault="00DD6C63" w:rsidP="00EB2481">
            <w:pPr>
              <w:numPr>
                <w:ilvl w:val="0"/>
                <w:numId w:val="4"/>
              </w:numPr>
              <w:spacing w:after="0"/>
            </w:pPr>
            <w:r>
              <w:t>Support people to be part of decisions about their life.</w:t>
            </w:r>
          </w:p>
          <w:p w:rsidR="00DD6C63" w:rsidRDefault="00DD6C63" w:rsidP="00EB2481">
            <w:pPr>
              <w:numPr>
                <w:ilvl w:val="0"/>
                <w:numId w:val="4"/>
              </w:numPr>
              <w:spacing w:after="0"/>
            </w:pPr>
            <w:r>
              <w:t>Expect adults to know what is best for themselves.</w:t>
            </w:r>
          </w:p>
          <w:p w:rsidR="00DD6C63" w:rsidRDefault="00DD6C63" w:rsidP="00EB2481">
            <w:pPr>
              <w:numPr>
                <w:ilvl w:val="0"/>
                <w:numId w:val="4"/>
              </w:numPr>
              <w:spacing w:after="0"/>
            </w:pPr>
            <w:r>
              <w:t>Support adults to be as independent as possible.</w:t>
            </w:r>
          </w:p>
          <w:p w:rsidR="00DD6C63" w:rsidRDefault="00DD6C63" w:rsidP="00290770">
            <w:pPr>
              <w:ind w:left="720"/>
            </w:pPr>
          </w:p>
        </w:tc>
      </w:tr>
      <w:tr w:rsidR="00DD6C63" w:rsidTr="006C4250">
        <w:tc>
          <w:tcPr>
            <w:tcW w:w="5364" w:type="dxa"/>
          </w:tcPr>
          <w:p w:rsidR="00DD6C63" w:rsidRDefault="00DD6C63" w:rsidP="006C4250">
            <w:pPr>
              <w:pStyle w:val="Heading4"/>
            </w:pPr>
            <w:r>
              <w:t>Scotland (Adult Support and Protection Act 2007)</w:t>
            </w:r>
          </w:p>
        </w:tc>
        <w:tc>
          <w:tcPr>
            <w:tcW w:w="5552" w:type="dxa"/>
          </w:tcPr>
          <w:p w:rsidR="00DD6C63" w:rsidRDefault="00DD6C63" w:rsidP="006C4250">
            <w:pPr>
              <w:pStyle w:val="Heading4"/>
            </w:pPr>
            <w:r>
              <w:t>NI (Adult Safeguarding Prevention and Protection in Partnership 2015)</w:t>
            </w:r>
          </w:p>
        </w:tc>
      </w:tr>
      <w:tr w:rsidR="00DD6C63" w:rsidTr="006C4250">
        <w:tc>
          <w:tcPr>
            <w:tcW w:w="5364" w:type="dxa"/>
          </w:tcPr>
          <w:p w:rsidR="005C6F22" w:rsidRDefault="00DD6C63" w:rsidP="001E2120">
            <w:pPr>
              <w:rPr>
                <w:b/>
              </w:rPr>
            </w:pPr>
            <w:r>
              <w:rPr>
                <w:b/>
              </w:rPr>
              <w:t>The Act’s principles are:</w:t>
            </w:r>
          </w:p>
          <w:p w:rsidR="00DD6C63" w:rsidRPr="005C6F22" w:rsidRDefault="00DD6C63" w:rsidP="001E2120">
            <w:pPr>
              <w:rPr>
                <w:b/>
              </w:rPr>
            </w:pPr>
            <w:r>
              <w:t>The overarching principle underlying Part 1 of</w:t>
            </w:r>
            <w:r w:rsidR="005C6F22">
              <w:t xml:space="preserve"> </w:t>
            </w:r>
            <w:r>
              <w:t>the Act is that any intervention in an individual's affairs should provide benefit to the individual, and should be the least restrictive option of those that are available which will meet the purpose of the intervention.</w:t>
            </w:r>
          </w:p>
          <w:p w:rsidR="00DD6C63" w:rsidRDefault="00DD6C63" w:rsidP="001E2120">
            <w:r>
              <w:lastRenderedPageBreak/>
              <w:t>This is supported by a set of guiding principles which, together with the overarching principle, must be taken account of when performing functions under Part 1 of the Act. These are:</w:t>
            </w:r>
          </w:p>
          <w:p w:rsidR="00DD6C63" w:rsidRDefault="00DD6C63" w:rsidP="00EB2481">
            <w:pPr>
              <w:numPr>
                <w:ilvl w:val="0"/>
                <w:numId w:val="1"/>
              </w:numPr>
              <w:spacing w:after="0"/>
            </w:pPr>
            <w:r>
              <w:t>The wishes and feelings of the adult at risk (past and present);</w:t>
            </w:r>
          </w:p>
          <w:p w:rsidR="00DD6C63" w:rsidRDefault="00DD6C63" w:rsidP="00EB2481">
            <w:pPr>
              <w:numPr>
                <w:ilvl w:val="0"/>
                <w:numId w:val="1"/>
              </w:numPr>
              <w:spacing w:after="0"/>
            </w:pPr>
            <w:r>
              <w:t>The views of other significant individuals, such as the adult's nearest relative; their primary carer, guardian, or attorney; or any other person with an interest in the adult's well-being or property;</w:t>
            </w:r>
          </w:p>
          <w:p w:rsidR="00DD6C63" w:rsidRDefault="00DD6C63" w:rsidP="00EB2481">
            <w:pPr>
              <w:numPr>
                <w:ilvl w:val="0"/>
                <w:numId w:val="1"/>
              </w:numPr>
              <w:spacing w:after="0"/>
            </w:pPr>
            <w:r>
              <w:t>The importance of the adult taking an active part in the performance of the function under the Act;</w:t>
            </w:r>
          </w:p>
          <w:p w:rsidR="00DD6C63" w:rsidRDefault="00DD6C63" w:rsidP="00EB2481">
            <w:pPr>
              <w:numPr>
                <w:ilvl w:val="0"/>
                <w:numId w:val="1"/>
              </w:numPr>
              <w:spacing w:after="0"/>
            </w:pPr>
            <w:r>
              <w:t>Providing the adult with the relevant information and support to enable them to participate as fully as possible;</w:t>
            </w:r>
          </w:p>
          <w:p w:rsidR="00DD6C63" w:rsidRDefault="00DD6C63" w:rsidP="00EB2481">
            <w:pPr>
              <w:numPr>
                <w:ilvl w:val="0"/>
                <w:numId w:val="1"/>
              </w:numPr>
              <w:spacing w:after="0"/>
            </w:pPr>
            <w:r>
              <w:t>The importance of ensuring that the adult is not treated less favourably than another adult in a comparable situation; and</w:t>
            </w:r>
          </w:p>
          <w:p w:rsidR="00DD6C63" w:rsidRDefault="00DD6C63" w:rsidP="00EB2481">
            <w:pPr>
              <w:numPr>
                <w:ilvl w:val="0"/>
                <w:numId w:val="1"/>
              </w:numPr>
            </w:pPr>
            <w:r>
              <w:t>The adult's abilities, background and characteristics (including their age, sex, sexual orientation, religious persuasion, racial origin, ethnic group and cultural and linguistic heritage).</w:t>
            </w:r>
          </w:p>
          <w:p w:rsidR="00DD6C63" w:rsidRDefault="00DD6C63" w:rsidP="001E2120">
            <w:pPr>
              <w:rPr>
                <w:b/>
              </w:rPr>
            </w:pPr>
          </w:p>
        </w:tc>
        <w:tc>
          <w:tcPr>
            <w:tcW w:w="5552" w:type="dxa"/>
          </w:tcPr>
          <w:p w:rsidR="00DD6C63" w:rsidRDefault="00DD6C63" w:rsidP="001E2120">
            <w:pPr>
              <w:rPr>
                <w:b/>
              </w:rPr>
            </w:pPr>
            <w:r>
              <w:rPr>
                <w:b/>
              </w:rPr>
              <w:lastRenderedPageBreak/>
              <w:t>The Act’s principles are:</w:t>
            </w:r>
          </w:p>
          <w:p w:rsidR="00DD6C63" w:rsidRDefault="00DD6C63" w:rsidP="00EB2481">
            <w:pPr>
              <w:numPr>
                <w:ilvl w:val="0"/>
                <w:numId w:val="2"/>
              </w:numPr>
              <w:spacing w:after="0"/>
            </w:pPr>
            <w:r>
              <w:rPr>
                <w:b/>
              </w:rPr>
              <w:t xml:space="preserve">A Rights-Based Approach – </w:t>
            </w:r>
            <w:r>
              <w:t>To promote and respect an adult’s right to be safe and secure; to freedom from harm and coercion; to equality of treatment; to the protection of the law; to privacy; to confidentiality; and freedom from discrimination.</w:t>
            </w:r>
          </w:p>
          <w:p w:rsidR="00DD6C63" w:rsidRDefault="00DD6C63" w:rsidP="00EB2481">
            <w:pPr>
              <w:numPr>
                <w:ilvl w:val="0"/>
                <w:numId w:val="2"/>
              </w:numPr>
              <w:spacing w:after="0"/>
            </w:pPr>
            <w:r>
              <w:rPr>
                <w:b/>
              </w:rPr>
              <w:lastRenderedPageBreak/>
              <w:t xml:space="preserve">An Empowering Approach – </w:t>
            </w:r>
            <w:r>
              <w:t>To empower adults to make informed choices about their lives, to maximise their opportunities to participate in wider society, to keep themselves safe and free from harm and enabled to manage their own decisions in respect of exposure to risk.</w:t>
            </w:r>
          </w:p>
          <w:p w:rsidR="00DD6C63" w:rsidRDefault="00DD6C63" w:rsidP="00EB2481">
            <w:pPr>
              <w:numPr>
                <w:ilvl w:val="0"/>
                <w:numId w:val="2"/>
              </w:numPr>
              <w:spacing w:after="0"/>
            </w:pPr>
            <w:r>
              <w:rPr>
                <w:b/>
              </w:rPr>
              <w:t xml:space="preserve">A Person-Centred Approach – </w:t>
            </w:r>
            <w:r>
              <w:t>To promote and facilitate full participation of adults in all decisions affecting their lives taking full account of their views, wishes and feelings and, where appropriate, the views of others who have an interest in his or her safety and well-being.</w:t>
            </w:r>
          </w:p>
          <w:p w:rsidR="00DD6C63" w:rsidRDefault="00DD6C63" w:rsidP="00EB2481">
            <w:pPr>
              <w:numPr>
                <w:ilvl w:val="0"/>
                <w:numId w:val="2"/>
              </w:numPr>
              <w:spacing w:after="0"/>
            </w:pPr>
            <w:r>
              <w:rPr>
                <w:b/>
              </w:rPr>
              <w:t xml:space="preserve">A Consent-Driven Approach </w:t>
            </w:r>
            <w:r>
              <w:t>–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particular circumstances, for very specific purposes and always in accordance with the law.</w:t>
            </w:r>
          </w:p>
          <w:p w:rsidR="00DD6C63" w:rsidRDefault="00DD6C63" w:rsidP="00EB2481">
            <w:pPr>
              <w:numPr>
                <w:ilvl w:val="0"/>
                <w:numId w:val="2"/>
              </w:numPr>
            </w:pPr>
            <w:r>
              <w:rPr>
                <w:b/>
              </w:rPr>
              <w:t xml:space="preserve">A Collaborative Approach </w:t>
            </w:r>
            <w:r>
              <w:t xml:space="preserve">–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w:t>
            </w:r>
            <w:r>
              <w:lastRenderedPageBreak/>
              <w:t>understood. Working in partnership and a person-centred approach will work hand-in-hand.</w:t>
            </w:r>
          </w:p>
        </w:tc>
      </w:tr>
    </w:tbl>
    <w:p w:rsidR="00DD6C63" w:rsidRDefault="00DD6C63" w:rsidP="00DD6C63">
      <w:pPr>
        <w:rPr>
          <w:rFonts w:ascii="Arial" w:eastAsia="Arial" w:hAnsi="Arial" w:cs="Arial"/>
        </w:rPr>
      </w:pPr>
    </w:p>
    <w:p w:rsidR="00DD6C63" w:rsidRDefault="00DD6C63" w:rsidP="00DD6C63">
      <w:pPr>
        <w:spacing w:after="0" w:line="240" w:lineRule="auto"/>
        <w:jc w:val="both"/>
        <w:rPr>
          <w:rFonts w:ascii="Arial" w:eastAsia="Arial" w:hAnsi="Arial" w:cs="Arial"/>
        </w:rPr>
      </w:pPr>
      <w:r>
        <w:br w:type="page"/>
      </w:r>
    </w:p>
    <w:p w:rsidR="006C4250" w:rsidRDefault="00DD6C63" w:rsidP="006C4250">
      <w:pPr>
        <w:pStyle w:val="Heading3"/>
        <w:rPr>
          <w:rFonts w:eastAsia="Arial"/>
        </w:rPr>
      </w:pPr>
      <w:r>
        <w:rPr>
          <w:rFonts w:eastAsia="Arial"/>
        </w:rPr>
        <w:lastRenderedPageBreak/>
        <w:t xml:space="preserve">Appendix 8 </w:t>
      </w:r>
    </w:p>
    <w:p w:rsidR="00DD6C63" w:rsidRDefault="00DD6C63" w:rsidP="006C4250">
      <w:pPr>
        <w:pStyle w:val="Heading4"/>
        <w:rPr>
          <w:rFonts w:eastAsia="Arial"/>
        </w:rPr>
      </w:pPr>
      <w:r>
        <w:rPr>
          <w:rFonts w:eastAsia="Arial"/>
        </w:rPr>
        <w:t>Home Nations Wellbeing Principles</w:t>
      </w:r>
    </w:p>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jc w:val="both"/>
        <w:rPr>
          <w:rFonts w:ascii="Arial" w:eastAsia="Arial" w:hAnsi="Arial" w:cs="Arial"/>
        </w:rPr>
      </w:pPr>
    </w:p>
    <w:tbl>
      <w:tblPr>
        <w:tblW w:w="1084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45"/>
      </w:tblGrid>
      <w:tr w:rsidR="00DD6C63" w:rsidTr="006C4250">
        <w:tc>
          <w:tcPr>
            <w:tcW w:w="5400" w:type="dxa"/>
            <w:shd w:val="clear" w:color="auto" w:fill="auto"/>
            <w:tcMar>
              <w:top w:w="100" w:type="dxa"/>
              <w:left w:w="100" w:type="dxa"/>
              <w:bottom w:w="100" w:type="dxa"/>
              <w:right w:w="100" w:type="dxa"/>
            </w:tcMar>
          </w:tcPr>
          <w:p w:rsidR="00DD6C63" w:rsidRDefault="00DD6C63" w:rsidP="006C4250">
            <w:pPr>
              <w:pStyle w:val="Heading4"/>
              <w:rPr>
                <w:rFonts w:eastAsia="Arial"/>
              </w:rPr>
            </w:pPr>
            <w:r>
              <w:rPr>
                <w:rFonts w:eastAsia="Arial"/>
              </w:rPr>
              <w:t>England</w:t>
            </w:r>
          </w:p>
          <w:p w:rsidR="00DD6C63" w:rsidRDefault="00DD6C63" w:rsidP="00290770">
            <w:pPr>
              <w:pStyle w:val="ListParagraph"/>
              <w:numPr>
                <w:ilvl w:val="0"/>
                <w:numId w:val="20"/>
              </w:numPr>
            </w:pPr>
            <w:r w:rsidRPr="00290770">
              <w:rPr>
                <w:sz w:val="24"/>
                <w:szCs w:val="24"/>
              </w:rPr>
              <w:t xml:space="preserve">Personal dignity (including </w:t>
            </w:r>
            <w:r w:rsidR="00290770">
              <w:rPr>
                <w:sz w:val="24"/>
                <w:szCs w:val="24"/>
              </w:rPr>
              <w:t>treating</w:t>
            </w:r>
            <w:r w:rsidRPr="00290770">
              <w:rPr>
                <w:sz w:val="24"/>
                <w:szCs w:val="24"/>
              </w:rPr>
              <w:t xml:space="preserve"> the individual with respect)</w:t>
            </w:r>
          </w:p>
          <w:p w:rsidR="00DD6C63" w:rsidRDefault="00DD6C63" w:rsidP="00290770">
            <w:pPr>
              <w:pStyle w:val="ListParagraph"/>
              <w:numPr>
                <w:ilvl w:val="0"/>
                <w:numId w:val="20"/>
              </w:numPr>
            </w:pPr>
            <w:r w:rsidRPr="00290770">
              <w:rPr>
                <w:sz w:val="24"/>
                <w:szCs w:val="24"/>
              </w:rPr>
              <w:t>Physical and mental health and emotional wellbeing</w:t>
            </w:r>
          </w:p>
          <w:p w:rsidR="00DD6C63" w:rsidRDefault="00DD6C63" w:rsidP="00290770">
            <w:pPr>
              <w:pStyle w:val="ListParagraph"/>
              <w:numPr>
                <w:ilvl w:val="0"/>
                <w:numId w:val="20"/>
              </w:numPr>
            </w:pPr>
            <w:r w:rsidRPr="00290770">
              <w:rPr>
                <w:sz w:val="24"/>
                <w:szCs w:val="24"/>
              </w:rPr>
              <w:t>Protection from abuse and neglect</w:t>
            </w:r>
          </w:p>
          <w:p w:rsidR="00DD6C63" w:rsidRDefault="00DD6C63" w:rsidP="00290770">
            <w:pPr>
              <w:pStyle w:val="ListParagraph"/>
              <w:numPr>
                <w:ilvl w:val="0"/>
                <w:numId w:val="20"/>
              </w:numPr>
            </w:pPr>
            <w:r w:rsidRPr="00290770">
              <w:rPr>
                <w:sz w:val="24"/>
                <w:szCs w:val="24"/>
              </w:rPr>
              <w:t>Control by the individual over their day-to-day life (including over care and support provided and the way they are provided)</w:t>
            </w:r>
          </w:p>
          <w:p w:rsidR="00DD6C63" w:rsidRDefault="00DD6C63" w:rsidP="00290770">
            <w:pPr>
              <w:pStyle w:val="ListParagraph"/>
              <w:numPr>
                <w:ilvl w:val="0"/>
                <w:numId w:val="20"/>
              </w:numPr>
            </w:pPr>
            <w:r w:rsidRPr="00290770">
              <w:rPr>
                <w:sz w:val="24"/>
                <w:szCs w:val="24"/>
              </w:rPr>
              <w:t>Participation in work, education, training or recreation</w:t>
            </w:r>
          </w:p>
          <w:p w:rsidR="00DD6C63" w:rsidRDefault="00DD6C63" w:rsidP="00290770">
            <w:pPr>
              <w:pStyle w:val="ListParagraph"/>
              <w:numPr>
                <w:ilvl w:val="0"/>
                <w:numId w:val="20"/>
              </w:numPr>
            </w:pPr>
            <w:r w:rsidRPr="00290770">
              <w:rPr>
                <w:sz w:val="24"/>
                <w:szCs w:val="24"/>
              </w:rPr>
              <w:t>Social and economic wellbeing</w:t>
            </w:r>
          </w:p>
          <w:p w:rsidR="00DD6C63" w:rsidRDefault="00DD6C63" w:rsidP="00290770">
            <w:pPr>
              <w:pStyle w:val="ListParagraph"/>
              <w:numPr>
                <w:ilvl w:val="0"/>
                <w:numId w:val="20"/>
              </w:numPr>
            </w:pPr>
            <w:r w:rsidRPr="00290770">
              <w:rPr>
                <w:sz w:val="24"/>
                <w:szCs w:val="24"/>
              </w:rPr>
              <w:t>Domestic, family and personal domains</w:t>
            </w:r>
          </w:p>
          <w:p w:rsidR="00DD6C63" w:rsidRDefault="00DD6C63" w:rsidP="00290770">
            <w:pPr>
              <w:pStyle w:val="ListParagraph"/>
              <w:numPr>
                <w:ilvl w:val="0"/>
                <w:numId w:val="20"/>
              </w:numPr>
            </w:pPr>
            <w:r w:rsidRPr="00290770">
              <w:rPr>
                <w:sz w:val="24"/>
                <w:szCs w:val="24"/>
              </w:rPr>
              <w:t>Suitability of the individual’s living accommodation</w:t>
            </w:r>
          </w:p>
          <w:p w:rsidR="00DD6C63" w:rsidRDefault="00DD6C63" w:rsidP="00290770">
            <w:pPr>
              <w:pStyle w:val="ListParagraph"/>
              <w:numPr>
                <w:ilvl w:val="0"/>
                <w:numId w:val="20"/>
              </w:numPr>
            </w:pPr>
            <w:r w:rsidRPr="00290770">
              <w:rPr>
                <w:sz w:val="24"/>
                <w:szCs w:val="24"/>
              </w:rPr>
              <w:t>The individual’s contribution to society.</w:t>
            </w:r>
          </w:p>
        </w:tc>
        <w:tc>
          <w:tcPr>
            <w:tcW w:w="5445" w:type="dxa"/>
            <w:shd w:val="clear" w:color="auto" w:fill="auto"/>
            <w:tcMar>
              <w:top w:w="100" w:type="dxa"/>
              <w:left w:w="100" w:type="dxa"/>
              <w:bottom w:w="100" w:type="dxa"/>
              <w:right w:w="100" w:type="dxa"/>
            </w:tcMar>
          </w:tcPr>
          <w:p w:rsidR="00DD6C63" w:rsidRDefault="00DD6C63" w:rsidP="006C4250">
            <w:pPr>
              <w:pStyle w:val="Heading4"/>
              <w:rPr>
                <w:rFonts w:eastAsia="Arial"/>
              </w:rPr>
            </w:pPr>
            <w:r>
              <w:rPr>
                <w:rFonts w:eastAsia="Arial"/>
              </w:rPr>
              <w:t>Wales</w:t>
            </w:r>
          </w:p>
          <w:p w:rsidR="00DD6C63" w:rsidRPr="00290770" w:rsidRDefault="005213C2" w:rsidP="00290770">
            <w:pPr>
              <w:pStyle w:val="ListParagraph"/>
              <w:numPr>
                <w:ilvl w:val="0"/>
                <w:numId w:val="21"/>
              </w:numPr>
              <w:rPr>
                <w:sz w:val="24"/>
                <w:szCs w:val="24"/>
              </w:rPr>
            </w:pPr>
            <w:r w:rsidRPr="00290770">
              <w:rPr>
                <w:sz w:val="24"/>
                <w:szCs w:val="24"/>
              </w:rPr>
              <w:t>P</w:t>
            </w:r>
            <w:r w:rsidR="00DD6C63" w:rsidRPr="00290770">
              <w:rPr>
                <w:sz w:val="24"/>
                <w:szCs w:val="24"/>
              </w:rPr>
              <w:t>hysical and mental health and emotional well-being</w:t>
            </w:r>
          </w:p>
          <w:p w:rsidR="00DD6C63" w:rsidRPr="00290770" w:rsidRDefault="005213C2" w:rsidP="00290770">
            <w:pPr>
              <w:pStyle w:val="ListParagraph"/>
              <w:numPr>
                <w:ilvl w:val="0"/>
                <w:numId w:val="21"/>
              </w:numPr>
              <w:rPr>
                <w:sz w:val="24"/>
                <w:szCs w:val="24"/>
              </w:rPr>
            </w:pPr>
            <w:r w:rsidRPr="00290770">
              <w:rPr>
                <w:sz w:val="24"/>
                <w:szCs w:val="24"/>
              </w:rPr>
              <w:t>P</w:t>
            </w:r>
            <w:r w:rsidR="00DD6C63" w:rsidRPr="00290770">
              <w:rPr>
                <w:sz w:val="24"/>
                <w:szCs w:val="24"/>
              </w:rPr>
              <w:t>rotection from abuse and neglect</w:t>
            </w:r>
          </w:p>
          <w:p w:rsidR="00DD6C63" w:rsidRPr="00290770" w:rsidRDefault="005213C2" w:rsidP="00290770">
            <w:pPr>
              <w:pStyle w:val="ListParagraph"/>
              <w:numPr>
                <w:ilvl w:val="0"/>
                <w:numId w:val="21"/>
              </w:numPr>
              <w:rPr>
                <w:sz w:val="24"/>
                <w:szCs w:val="24"/>
              </w:rPr>
            </w:pPr>
            <w:r w:rsidRPr="00290770">
              <w:rPr>
                <w:sz w:val="24"/>
                <w:szCs w:val="24"/>
              </w:rPr>
              <w:t>E</w:t>
            </w:r>
            <w:r w:rsidR="00DD6C63" w:rsidRPr="00290770">
              <w:rPr>
                <w:sz w:val="24"/>
                <w:szCs w:val="24"/>
              </w:rPr>
              <w:t>ducation, training and recreation</w:t>
            </w:r>
          </w:p>
          <w:p w:rsidR="00DD6C63" w:rsidRPr="00290770" w:rsidRDefault="005213C2" w:rsidP="00290770">
            <w:pPr>
              <w:pStyle w:val="ListParagraph"/>
              <w:numPr>
                <w:ilvl w:val="0"/>
                <w:numId w:val="21"/>
              </w:numPr>
              <w:rPr>
                <w:sz w:val="24"/>
                <w:szCs w:val="24"/>
              </w:rPr>
            </w:pPr>
            <w:r w:rsidRPr="00290770">
              <w:rPr>
                <w:sz w:val="24"/>
                <w:szCs w:val="24"/>
              </w:rPr>
              <w:t>D</w:t>
            </w:r>
            <w:r w:rsidR="00DD6C63" w:rsidRPr="00290770">
              <w:rPr>
                <w:sz w:val="24"/>
                <w:szCs w:val="24"/>
              </w:rPr>
              <w:t>omestic, family and personal relationships</w:t>
            </w:r>
          </w:p>
          <w:p w:rsidR="00DD6C63" w:rsidRPr="00290770" w:rsidRDefault="005213C2" w:rsidP="00290770">
            <w:pPr>
              <w:pStyle w:val="ListParagraph"/>
              <w:numPr>
                <w:ilvl w:val="0"/>
                <w:numId w:val="21"/>
              </w:numPr>
              <w:rPr>
                <w:sz w:val="24"/>
                <w:szCs w:val="24"/>
              </w:rPr>
            </w:pPr>
            <w:r w:rsidRPr="00290770">
              <w:rPr>
                <w:sz w:val="24"/>
                <w:szCs w:val="24"/>
              </w:rPr>
              <w:t>C</w:t>
            </w:r>
            <w:r w:rsidR="00DD6C63" w:rsidRPr="00290770">
              <w:rPr>
                <w:sz w:val="24"/>
                <w:szCs w:val="24"/>
              </w:rPr>
              <w:t>ontribution made to society</w:t>
            </w:r>
          </w:p>
          <w:p w:rsidR="00DD6C63" w:rsidRPr="00290770" w:rsidRDefault="005213C2" w:rsidP="00290770">
            <w:pPr>
              <w:pStyle w:val="ListParagraph"/>
              <w:numPr>
                <w:ilvl w:val="0"/>
                <w:numId w:val="21"/>
              </w:numPr>
              <w:rPr>
                <w:sz w:val="24"/>
                <w:szCs w:val="24"/>
              </w:rPr>
            </w:pPr>
            <w:r w:rsidRPr="00290770">
              <w:rPr>
                <w:sz w:val="24"/>
                <w:szCs w:val="24"/>
              </w:rPr>
              <w:t>S</w:t>
            </w:r>
            <w:r w:rsidR="00DD6C63" w:rsidRPr="00290770">
              <w:rPr>
                <w:sz w:val="24"/>
                <w:szCs w:val="24"/>
              </w:rPr>
              <w:t>ecuring rights and entitlements</w:t>
            </w:r>
          </w:p>
          <w:p w:rsidR="00DD6C63" w:rsidRPr="00290770" w:rsidRDefault="005213C2" w:rsidP="00290770">
            <w:pPr>
              <w:pStyle w:val="ListParagraph"/>
              <w:numPr>
                <w:ilvl w:val="0"/>
                <w:numId w:val="21"/>
              </w:numPr>
              <w:rPr>
                <w:sz w:val="24"/>
                <w:szCs w:val="24"/>
              </w:rPr>
            </w:pPr>
            <w:r w:rsidRPr="00290770">
              <w:rPr>
                <w:sz w:val="24"/>
                <w:szCs w:val="24"/>
              </w:rPr>
              <w:t>S</w:t>
            </w:r>
            <w:r w:rsidR="00DD6C63" w:rsidRPr="00290770">
              <w:rPr>
                <w:sz w:val="24"/>
                <w:szCs w:val="24"/>
              </w:rPr>
              <w:t>ocial and economic well-being</w:t>
            </w:r>
          </w:p>
          <w:p w:rsidR="00DD6C63" w:rsidRPr="00290770" w:rsidRDefault="005213C2" w:rsidP="00290770">
            <w:pPr>
              <w:pStyle w:val="ListParagraph"/>
              <w:numPr>
                <w:ilvl w:val="0"/>
                <w:numId w:val="21"/>
              </w:numPr>
              <w:rPr>
                <w:sz w:val="24"/>
                <w:szCs w:val="24"/>
              </w:rPr>
            </w:pPr>
            <w:r w:rsidRPr="00290770">
              <w:rPr>
                <w:sz w:val="24"/>
                <w:szCs w:val="24"/>
              </w:rPr>
              <w:t>S</w:t>
            </w:r>
            <w:r w:rsidR="00DD6C63" w:rsidRPr="00290770">
              <w:rPr>
                <w:sz w:val="24"/>
                <w:szCs w:val="24"/>
              </w:rPr>
              <w:t>uitability of living accommodation</w:t>
            </w:r>
          </w:p>
          <w:p w:rsidR="00DD6C63" w:rsidRPr="00290770" w:rsidRDefault="005213C2" w:rsidP="00290770">
            <w:pPr>
              <w:pStyle w:val="ListParagraph"/>
              <w:numPr>
                <w:ilvl w:val="0"/>
                <w:numId w:val="21"/>
              </w:numPr>
              <w:rPr>
                <w:sz w:val="24"/>
                <w:szCs w:val="24"/>
              </w:rPr>
            </w:pPr>
            <w:r w:rsidRPr="00290770">
              <w:rPr>
                <w:sz w:val="24"/>
                <w:szCs w:val="24"/>
              </w:rPr>
              <w:t>C</w:t>
            </w:r>
            <w:r w:rsidR="00DD6C63" w:rsidRPr="00290770">
              <w:rPr>
                <w:sz w:val="24"/>
                <w:szCs w:val="24"/>
              </w:rPr>
              <w:t>ontrol over day to day life</w:t>
            </w:r>
          </w:p>
          <w:p w:rsidR="00DD6C63" w:rsidRPr="00290770" w:rsidRDefault="005213C2" w:rsidP="00290770">
            <w:pPr>
              <w:pStyle w:val="ListParagraph"/>
              <w:numPr>
                <w:ilvl w:val="0"/>
                <w:numId w:val="21"/>
              </w:numPr>
              <w:rPr>
                <w:sz w:val="24"/>
                <w:szCs w:val="24"/>
              </w:rPr>
            </w:pPr>
            <w:r w:rsidRPr="00290770">
              <w:rPr>
                <w:sz w:val="24"/>
                <w:szCs w:val="24"/>
              </w:rPr>
              <w:t>P</w:t>
            </w:r>
            <w:r w:rsidR="00DD6C63" w:rsidRPr="00290770">
              <w:rPr>
                <w:sz w:val="24"/>
                <w:szCs w:val="24"/>
              </w:rPr>
              <w:t>articipation in work</w:t>
            </w:r>
          </w:p>
          <w:p w:rsidR="00DD6C63" w:rsidRDefault="00DD6C63" w:rsidP="006C4250"/>
        </w:tc>
      </w:tr>
    </w:tbl>
    <w:p w:rsidR="00DD6C63" w:rsidRDefault="00DD6C63" w:rsidP="00DD6C63">
      <w:pPr>
        <w:spacing w:after="0" w:line="240" w:lineRule="auto"/>
        <w:jc w:val="both"/>
        <w:rPr>
          <w:rFonts w:ascii="Arial" w:eastAsia="Arial" w:hAnsi="Arial" w:cs="Arial"/>
        </w:rPr>
      </w:pPr>
    </w:p>
    <w:p w:rsidR="00DD6C63" w:rsidRDefault="00DD6C63" w:rsidP="00DD6C63">
      <w:pPr>
        <w:spacing w:after="0" w:line="240" w:lineRule="auto"/>
        <w:rPr>
          <w:rFonts w:ascii="Arial" w:eastAsia="Arial" w:hAnsi="Arial" w:cs="Arial"/>
        </w:rPr>
      </w:pPr>
      <w:r>
        <w:br w:type="page"/>
      </w:r>
    </w:p>
    <w:p w:rsidR="008F45AB" w:rsidRDefault="00DD6C63" w:rsidP="008F45AB">
      <w:pPr>
        <w:pStyle w:val="Heading3"/>
        <w:rPr>
          <w:rFonts w:eastAsia="Arial"/>
        </w:rPr>
      </w:pPr>
      <w:r>
        <w:rPr>
          <w:rFonts w:eastAsia="Arial"/>
        </w:rPr>
        <w:lastRenderedPageBreak/>
        <w:t xml:space="preserve">Appendix 9 </w:t>
      </w:r>
    </w:p>
    <w:p w:rsidR="00DD6C63" w:rsidRDefault="00DD6C63" w:rsidP="008F45AB">
      <w:pPr>
        <w:pStyle w:val="Heading4"/>
        <w:rPr>
          <w:rFonts w:eastAsia="Arial"/>
        </w:rPr>
      </w:pPr>
      <w:r>
        <w:rPr>
          <w:rFonts w:eastAsia="Arial"/>
        </w:rPr>
        <w:t>Categories of abuse/harm</w:t>
      </w:r>
    </w:p>
    <w:p w:rsidR="00DD6C63" w:rsidRDefault="00DD6C63" w:rsidP="00DD6C63">
      <w:pPr>
        <w:spacing w:after="0" w:line="240" w:lineRule="auto"/>
        <w:rPr>
          <w:rFonts w:ascii="Arial" w:eastAsia="Arial" w:hAnsi="Arial" w:cs="Arial"/>
        </w:rPr>
      </w:pPr>
    </w:p>
    <w:p w:rsidR="00DD6C63" w:rsidRPr="008F45AB" w:rsidRDefault="00DD6C63" w:rsidP="00833A7F">
      <w:r w:rsidRPr="00833A7F">
        <w:rPr>
          <w:b/>
        </w:rPr>
        <w:t>Self-neglect</w:t>
      </w:r>
      <w:r w:rsidRPr="008F45AB">
        <w:t xml:space="preserve"> – this covers a wide range of behaviour: neglecting to care for one’s personal</w:t>
      </w:r>
      <w:r w:rsidR="00833A7F">
        <w:t xml:space="preserve"> </w:t>
      </w:r>
      <w:r w:rsidRPr="008F45AB">
        <w:t>hygiene, health or surroundings and includ</w:t>
      </w:r>
      <w:r w:rsidR="00833A7F">
        <w:t xml:space="preserve">es behaviour such as hoarding. </w:t>
      </w:r>
    </w:p>
    <w:p w:rsidR="00DD6C63" w:rsidRPr="008F45AB" w:rsidRDefault="00DD6C63" w:rsidP="00833A7F">
      <w:r w:rsidRPr="00833A7F">
        <w:rPr>
          <w:b/>
        </w:rPr>
        <w:t>Modern Slavery / Human Trafficking</w:t>
      </w:r>
      <w:r w:rsidRPr="008F45AB">
        <w:t xml:space="preserve"> – encompasses slavery, human trafficking, forced labour and domestic servitude. Traffickers and slave masters use whatever means they have at their disposal to coerce, deceive and force individuals into a life of abuse, s</w:t>
      </w:r>
      <w:r w:rsidR="00833A7F">
        <w:t>ervitude and inhumane treatment.</w:t>
      </w:r>
    </w:p>
    <w:p w:rsidR="00DD6C63" w:rsidRPr="008F45AB" w:rsidRDefault="00DD6C63" w:rsidP="00833A7F">
      <w:r w:rsidRPr="00833A7F">
        <w:rPr>
          <w:b/>
        </w:rPr>
        <w:t xml:space="preserve">Domestic Abuse and </w:t>
      </w:r>
      <w:r w:rsidR="00833A7F">
        <w:rPr>
          <w:b/>
        </w:rPr>
        <w:t>C</w:t>
      </w:r>
      <w:r w:rsidRPr="00833A7F">
        <w:rPr>
          <w:b/>
        </w:rPr>
        <w:t xml:space="preserve">oercive </w:t>
      </w:r>
      <w:r w:rsidR="00833A7F">
        <w:rPr>
          <w:b/>
        </w:rPr>
        <w:t>C</w:t>
      </w:r>
      <w:r w:rsidRPr="00833A7F">
        <w:rPr>
          <w:b/>
        </w:rPr>
        <w:t>ontrol</w:t>
      </w:r>
      <w:r w:rsidRPr="008F45AB">
        <w:t xml:space="preserve"> – including psychological, physical, sexual, financial and emotional abuse. It also includes so called 'honour' based violence. It can occ</w:t>
      </w:r>
      <w:r w:rsidR="00833A7F">
        <w:t xml:space="preserve">ur between any family members. </w:t>
      </w:r>
    </w:p>
    <w:p w:rsidR="00DD6C63" w:rsidRPr="008F45AB" w:rsidRDefault="00DD6C63" w:rsidP="00833A7F">
      <w:r w:rsidRPr="00833A7F">
        <w:rPr>
          <w:b/>
        </w:rPr>
        <w:t>Discriminatory</w:t>
      </w:r>
      <w:r w:rsidRPr="008F45AB">
        <w:t xml:space="preserve"> – discrimination is abuse which centres on a difference or perceived</w:t>
      </w:r>
      <w:r w:rsidR="008F45AB" w:rsidRPr="008F45AB">
        <w:t xml:space="preserve"> </w:t>
      </w:r>
      <w:r w:rsidRPr="008F45AB">
        <w:t>difference particularly with respect to race, gender or disability or any of the protected</w:t>
      </w:r>
      <w:r w:rsidR="008F45AB" w:rsidRPr="008F45AB">
        <w:t xml:space="preserve"> </w:t>
      </w:r>
      <w:r w:rsidRPr="008F45AB">
        <w:t>charact</w:t>
      </w:r>
      <w:r w:rsidR="00833A7F">
        <w:t xml:space="preserve">eristics of the Equality Act.  </w:t>
      </w:r>
    </w:p>
    <w:p w:rsidR="00DD6C63" w:rsidRPr="008F45AB" w:rsidRDefault="00DD6C63" w:rsidP="00833A7F">
      <w:r w:rsidRPr="00833A7F">
        <w:rPr>
          <w:b/>
        </w:rPr>
        <w:t>Organisational / Institutional</w:t>
      </w:r>
      <w:r w:rsidRPr="008F45AB">
        <w:t xml:space="preserve"> – including neglect and poor care practice within an institution or specific care setting such as a hospital or care home, or in relation to care provided in one’s own home. This may range from one</w:t>
      </w:r>
      <w:r w:rsidR="00833A7F">
        <w:t>-</w:t>
      </w:r>
      <w:r w:rsidRPr="008F45AB">
        <w:t>off incidents to on-going ill-treatment. It can be through neglect or poor professional practice as a result of the structure, policies, processes and pra</w:t>
      </w:r>
      <w:r w:rsidR="00833A7F">
        <w:t xml:space="preserve">ctices within an organisation. </w:t>
      </w:r>
    </w:p>
    <w:p w:rsidR="00DD6C63" w:rsidRPr="008F45AB" w:rsidRDefault="00DD6C63" w:rsidP="00833A7F">
      <w:r w:rsidRPr="00833A7F">
        <w:rPr>
          <w:b/>
        </w:rPr>
        <w:t>Physical</w:t>
      </w:r>
      <w:r w:rsidRPr="008F45AB">
        <w:t xml:space="preserve"> – including hitting, slapping, pushing, kicking, restrain</w:t>
      </w:r>
      <w:r w:rsidR="00833A7F">
        <w:t>t, inappropriate sanctions, and misuse of medication.</w:t>
      </w:r>
    </w:p>
    <w:p w:rsidR="00DD6C63" w:rsidRPr="008F45AB" w:rsidRDefault="00DD6C63" w:rsidP="00833A7F">
      <w:r w:rsidRPr="00833A7F">
        <w:rPr>
          <w:b/>
        </w:rPr>
        <w:t>Sexual</w:t>
      </w:r>
      <w:r w:rsidRPr="008F45AB">
        <w:t xml:space="preserve"> – including rape, indecent exposure, sexual harassment, inappropriate looking or touching, sexual teasing or innuendo, sexual photography, subjection to pornography or witnessing sexual acts, indecent exposure and sexual assault or sexual acts to which the adult has not consented or w</w:t>
      </w:r>
      <w:r w:rsidR="00833A7F">
        <w:t>as pressured into consenting.</w:t>
      </w:r>
      <w:r w:rsidR="00833A7F">
        <w:tab/>
      </w:r>
      <w:r w:rsidR="00833A7F">
        <w:tab/>
      </w:r>
    </w:p>
    <w:p w:rsidR="00DD6C63" w:rsidRPr="008F45AB" w:rsidRDefault="00DD6C63" w:rsidP="00833A7F">
      <w:r w:rsidRPr="00833A7F">
        <w:rPr>
          <w:b/>
        </w:rPr>
        <w:t>Financial or Material</w:t>
      </w:r>
      <w:r w:rsidRPr="008F45AB">
        <w:t xml:space="preserve"> – including theft, fraud, internet scamming, coercion in relation to an adult’s financial affairs or arrangements, including in connection with wills, property, inheritance or financial transactions, or the misuse or misappropriation of pro</w:t>
      </w:r>
      <w:r w:rsidR="00833A7F">
        <w:t>perty, possessions or benefits.</w:t>
      </w:r>
    </w:p>
    <w:p w:rsidR="00DD6C63" w:rsidRPr="008F45AB" w:rsidRDefault="00DD6C63" w:rsidP="00833A7F">
      <w:r w:rsidRPr="00833A7F">
        <w:rPr>
          <w:b/>
        </w:rPr>
        <w:t>Neglect and acts of omission</w:t>
      </w:r>
      <w:r w:rsidRPr="008F45AB">
        <w:t xml:space="preserve"> – including ignoring medical </w:t>
      </w:r>
      <w:r w:rsidR="00833A7F">
        <w:t xml:space="preserve">or physical care needs, failure </w:t>
      </w:r>
      <w:r w:rsidRPr="008F45AB">
        <w:t>to provide access to appropriate health social care or educat</w:t>
      </w:r>
      <w:r w:rsidR="00833A7F">
        <w:t xml:space="preserve">ional services, the withholding </w:t>
      </w:r>
      <w:r w:rsidRPr="008F45AB">
        <w:t xml:space="preserve">of the necessities of life, such as medication, adequate nutrition and heating.  </w:t>
      </w:r>
    </w:p>
    <w:p w:rsidR="00DD6C63" w:rsidRPr="008F45AB" w:rsidRDefault="00DD6C63" w:rsidP="00833A7F"/>
    <w:p w:rsidR="00DD6C63" w:rsidRPr="008F45AB" w:rsidRDefault="00DD6C63" w:rsidP="00833A7F">
      <w:r w:rsidRPr="006E4E51">
        <w:rPr>
          <w:b/>
        </w:rPr>
        <w:lastRenderedPageBreak/>
        <w:t>Emotional or Psychological</w:t>
      </w:r>
      <w:r w:rsidRPr="008F45AB">
        <w:t xml:space="preserve"> – this includes </w:t>
      </w:r>
      <w:r w:rsidR="00833A7F">
        <w:t xml:space="preserve">threats of harm or abandonment, </w:t>
      </w:r>
      <w:r w:rsidRPr="008F45AB">
        <w:t>deprivation of contact, humiliation, blaming, controlling, inti</w:t>
      </w:r>
      <w:r w:rsidR="00833A7F">
        <w:t xml:space="preserve">midation, coercion, harassment, </w:t>
      </w:r>
      <w:r w:rsidRPr="008F45AB">
        <w:t>verbal abuse, isolation or withdrawal from s</w:t>
      </w:r>
      <w:r w:rsidR="00833A7F">
        <w:t>ervices or supportive networks.</w:t>
      </w:r>
    </w:p>
    <w:p w:rsidR="008F45AB" w:rsidRPr="008F45AB" w:rsidRDefault="00DD6C63" w:rsidP="00833A7F">
      <w:r w:rsidRPr="006E4E51">
        <w:rPr>
          <w:b/>
        </w:rPr>
        <w:t>Exploitation</w:t>
      </w:r>
      <w:r w:rsidRPr="008F45AB">
        <w:t xml:space="preserve"> </w:t>
      </w:r>
      <w:r w:rsidR="008F45AB">
        <w:t xml:space="preserve">– </w:t>
      </w:r>
      <w:r w:rsidRPr="008F45AB">
        <w:t xml:space="preserve">is the deliberate maltreatment, manipulation or abuse of power and control over another person; to take advantage of another person or situation usually, but not always, for personal gain from using them </w:t>
      </w:r>
      <w:r w:rsidR="006E4E51">
        <w:t xml:space="preserve">as a commodity. </w:t>
      </w:r>
      <w:r w:rsidRPr="008F45AB">
        <w:t>It may manifest itself in many forms including slavery, servitude, forced or compulsory labour, domestic violence and abuse, sexual violence and abuse, or human trafficking.</w:t>
      </w:r>
    </w:p>
    <w:p w:rsidR="008F45AB" w:rsidRPr="008F45AB" w:rsidRDefault="00DD6C63" w:rsidP="008F45AB">
      <w:r w:rsidRPr="006E4E51">
        <w:rPr>
          <w:b/>
        </w:rPr>
        <w:t>Hate crime</w:t>
      </w:r>
      <w:r w:rsidR="008F45AB">
        <w:t xml:space="preserve"> – </w:t>
      </w:r>
      <w:r w:rsidRPr="008F45AB">
        <w:t>is any incident which constitutes a criminal offence perceived by the victim or any other person as being motivated by prejudice, discrimination or hate towards a person’s actual or perceived race, religious belief, sexual orientation, disability, politica</w:t>
      </w:r>
      <w:r w:rsidR="00833A7F">
        <w:t xml:space="preserve">l opinion or gender identity.  </w:t>
      </w:r>
    </w:p>
    <w:p w:rsidR="00DD6C63" w:rsidRPr="008F45AB" w:rsidRDefault="00DD6C63" w:rsidP="008F45AB">
      <w:r w:rsidRPr="008F45AB">
        <w:t xml:space="preserve">There are additional definitions which, whilst not included in legislation, interface with adult safeguarding: </w:t>
      </w:r>
    </w:p>
    <w:p w:rsidR="00DD6C63" w:rsidRPr="008F45AB" w:rsidRDefault="00DD6C63" w:rsidP="008F45AB">
      <w:r w:rsidRPr="006E4E51">
        <w:rPr>
          <w:b/>
        </w:rPr>
        <w:t>Cyber Bullying</w:t>
      </w:r>
      <w:r w:rsidRPr="008F45AB">
        <w:t xml:space="preserve"> – cyber bullying occurs when someone </w:t>
      </w:r>
      <w:r w:rsidR="00833A7F">
        <w:t xml:space="preserve">repeatedly makes fun of another </w:t>
      </w:r>
      <w:r w:rsidRPr="008F45AB">
        <w:t>person online</w:t>
      </w:r>
      <w:r w:rsidR="006E4E51">
        <w:t>,</w:t>
      </w:r>
      <w:r w:rsidRPr="008F45AB">
        <w:t xml:space="preserve"> or repeatedly picks on another person through emails or text me</w:t>
      </w:r>
      <w:r w:rsidR="00833A7F">
        <w:t xml:space="preserve">ssages, or </w:t>
      </w:r>
      <w:r w:rsidRPr="008F45AB">
        <w:t>uses online forums with the intention of harming, damaging, h</w:t>
      </w:r>
      <w:r w:rsidR="00833A7F">
        <w:t xml:space="preserve">umiliating or isolating another </w:t>
      </w:r>
      <w:r w:rsidRPr="008F45AB">
        <w:t>person.  It can be used to carry out many different types of bul</w:t>
      </w:r>
      <w:r w:rsidR="00833A7F">
        <w:t xml:space="preserve">lying (such as racist bullying, </w:t>
      </w:r>
      <w:r w:rsidRPr="008F45AB">
        <w:t>homophobic bullying, or bullying related to special educatio</w:t>
      </w:r>
      <w:r w:rsidR="006E4E51">
        <w:t>nal needs and disabilities) but</w:t>
      </w:r>
      <w:r w:rsidR="00833A7F">
        <w:t xml:space="preserve"> </w:t>
      </w:r>
      <w:r w:rsidRPr="008F45AB">
        <w:t xml:space="preserve">instead of the perpetrator carrying out the bullying face-to-face, they use technology as a </w:t>
      </w:r>
      <w:r w:rsidR="006E4E51">
        <w:t xml:space="preserve">means to do it.  </w:t>
      </w:r>
    </w:p>
    <w:p w:rsidR="00DD6C63" w:rsidRPr="008F45AB" w:rsidRDefault="00DD6C63" w:rsidP="008F45AB">
      <w:r w:rsidRPr="006E4E51">
        <w:rPr>
          <w:b/>
        </w:rPr>
        <w:t>Forced Marriage</w:t>
      </w:r>
      <w:r w:rsidRPr="008F45AB">
        <w:t xml:space="preserve"> – forced marriage is a term used to describe a marriage in which one or both of the parties are married without their consent or against their will. A forced marriage differs from an arranged marriage, in which both parties consent to the assistance of a third party in identifying a spouse. The Anti-social Behaviour, Crime and Policing Act 2014 make</w:t>
      </w:r>
      <w:r w:rsidR="005213C2">
        <w:t>s</w:t>
      </w:r>
      <w:r w:rsidRPr="008F45AB">
        <w:t xml:space="preserve"> it a criminal offence to force someone to marry. The forced marriage of adults with learning disabilities occurs when the adult does not have the capac</w:t>
      </w:r>
      <w:r w:rsidR="006E4E51">
        <w:t>ity to consent to the marriage.</w:t>
      </w:r>
    </w:p>
    <w:p w:rsidR="00DD6C63" w:rsidRPr="008F45AB" w:rsidRDefault="00DD6C63" w:rsidP="008F45AB">
      <w:r w:rsidRPr="006E4E51">
        <w:rPr>
          <w:b/>
        </w:rPr>
        <w:t>Mate Crime</w:t>
      </w:r>
      <w:r w:rsidRPr="008F45AB">
        <w:t xml:space="preserve"> – a ‘mate crime’ as defined by the Safety Net Project </w:t>
      </w:r>
      <w:r w:rsidR="005213C2">
        <w:t>i</w:t>
      </w:r>
      <w:r w:rsidRPr="008F45AB">
        <w:t>s ‘when vulnerable people are befriended by members of the community who go on to exploit and take advantage of them.</w:t>
      </w:r>
      <w:r w:rsidR="006E4E51">
        <w:t>’</w:t>
      </w:r>
      <w:r w:rsidRPr="008F45AB">
        <w:t xml:space="preserve"> It may not be an illegal act but still has a negative effect on the individual. Mate Crime is carried out by someone the adult knows and often happens in private. In recent years there have been a number of Serious Case Reviews relating to people with a learning disability who were murdered or seriously harmed by people wh</w:t>
      </w:r>
      <w:r w:rsidR="006E4E51">
        <w:t>o purported to be their friend.</w:t>
      </w:r>
    </w:p>
    <w:p w:rsidR="00492546" w:rsidRPr="006E4E51" w:rsidRDefault="00DD6C63" w:rsidP="0035162B">
      <w:pPr>
        <w:rPr>
          <w:color w:val="auto"/>
        </w:rPr>
      </w:pPr>
      <w:r w:rsidRPr="006E4E51">
        <w:rPr>
          <w:b/>
        </w:rPr>
        <w:lastRenderedPageBreak/>
        <w:t>Radicalisation</w:t>
      </w:r>
      <w:r w:rsidRPr="008F45AB">
        <w:t xml:space="preserve"> – the aim of radicalisation is to attract people to their reasoning, inspire new recruits and embed their extreme views and persuade vulnerable individuals of the legitimacy of their cause. This may be direct through a relationship</w:t>
      </w:r>
      <w:r w:rsidR="006E4E51">
        <w:t>,</w:t>
      </w:r>
      <w:bookmarkStart w:id="9" w:name="_GoBack"/>
      <w:bookmarkEnd w:id="9"/>
      <w:r w:rsidRPr="008F45AB">
        <w:t xml:space="preserve"> or through social media.</w:t>
      </w:r>
      <w:r w:rsidR="008B47FF">
        <w:t xml:space="preserve"> </w:t>
      </w:r>
    </w:p>
    <w:sectPr w:rsidR="00492546" w:rsidRPr="006E4E51" w:rsidSect="00270D1E">
      <w:headerReference w:type="default" r:id="rId32"/>
      <w:footerReference w:type="default" r:id="rId3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FA8" w:rsidRDefault="00172FA8" w:rsidP="006823D0">
      <w:pPr>
        <w:spacing w:after="0" w:line="240" w:lineRule="auto"/>
      </w:pPr>
      <w:r>
        <w:separator/>
      </w:r>
    </w:p>
  </w:endnote>
  <w:endnote w:type="continuationSeparator" w:id="0">
    <w:p w:rsidR="00172FA8" w:rsidRDefault="00172FA8" w:rsidP="0068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ourier New"/>
    <w:panose1 w:val="00000500000000000000"/>
    <w:charset w:val="00"/>
    <w:family w:val="auto"/>
    <w:pitch w:val="variable"/>
    <w:sig w:usb0="00008007" w:usb1="00000000" w:usb2="00000000" w:usb3="00000000" w:csb0="00000093" w:csb1="00000000"/>
    <w:embedRegular r:id="rId1" w:fontKey="{4707E040-FFEF-4B70-A0FD-7D04F8D7AAA8}"/>
    <w:embedBold r:id="rId2" w:fontKey="{4D8F0A29-11A1-4109-AF84-C87BAB71E03E}"/>
    <w:embedItalic r:id="rId3" w:fontKey="{EC1C1834-A9F0-46B7-BD08-E7E8222529D9}"/>
  </w:font>
  <w:font w:name="Calibri">
    <w:panose1 w:val="020F0502020204030204"/>
    <w:charset w:val="00"/>
    <w:family w:val="swiss"/>
    <w:pitch w:val="variable"/>
    <w:sig w:usb0="E0002EFF" w:usb1="C000247B" w:usb2="00000009" w:usb3="00000000" w:csb0="000001FF" w:csb1="00000000"/>
    <w:embedRegular r:id="rId4" w:fontKey="{86EDB865-9C06-4250-BE33-B49571066428}"/>
    <w:embedBold r:id="rId5" w:fontKey="{7E4C1B49-C0A5-452E-B4CD-C33237E344A7}"/>
    <w:embedItalic r:id="rId6" w:fontKey="{3D04B405-E015-4C0F-BF60-E0810B08A502}"/>
  </w:font>
  <w:font w:name="Noto Sans Symbol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embedRegular r:id="rId7" w:fontKey="{324592AA-0ADE-404A-82DE-9905B8CAC434}"/>
  </w:font>
  <w:font w:name="Georgia">
    <w:panose1 w:val="02040502050405020303"/>
    <w:charset w:val="00"/>
    <w:family w:val="roman"/>
    <w:pitch w:val="variable"/>
    <w:sig w:usb0="00000287" w:usb1="00000000" w:usb2="00000000" w:usb3="00000000" w:csb0="0000009F" w:csb1="00000000"/>
    <w:embedRegular r:id="rId8" w:fontKey="{A70B742C-AB84-4023-9025-412C39EC8BE6}"/>
    <w:embedItalic r:id="rId9" w:fontKey="{1A145088-DC46-4705-B99C-64F5677C6ADB}"/>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0" w:fontKey="{21D313AA-1D47-4B03-8F0C-6AE5FE0983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7A5" w:rsidRDefault="000D47A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7A5" w:rsidRDefault="000D47A5">
    <w:pPr>
      <w:pStyle w:val="Footer"/>
      <w:jc w:val="right"/>
    </w:pPr>
  </w:p>
  <w:p w:rsidR="000D47A5" w:rsidRDefault="000D4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FA8" w:rsidRDefault="00172FA8" w:rsidP="006823D0">
      <w:pPr>
        <w:spacing w:after="0" w:line="240" w:lineRule="auto"/>
      </w:pPr>
      <w:r>
        <w:separator/>
      </w:r>
    </w:p>
  </w:footnote>
  <w:footnote w:type="continuationSeparator" w:id="0">
    <w:p w:rsidR="00172FA8" w:rsidRDefault="00172FA8" w:rsidP="00682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7A5" w:rsidRDefault="000D47A5">
    <w:pPr>
      <w:pStyle w:val="Header"/>
    </w:pPr>
    <w:r w:rsidRPr="00144F4F">
      <w:rPr>
        <w:rFonts w:cs="Poppins"/>
        <w:noProof/>
        <w:lang w:eastAsia="en-GB"/>
      </w:rPr>
      <mc:AlternateContent>
        <mc:Choice Requires="wps">
          <w:drawing>
            <wp:anchor distT="45720" distB="45720" distL="114300" distR="114300" simplePos="0" relativeHeight="251667456" behindDoc="0" locked="0" layoutInCell="1" allowOverlap="1" wp14:anchorId="65837F8F" wp14:editId="00C173A2">
              <wp:simplePos x="0" y="0"/>
              <wp:positionH relativeFrom="column">
                <wp:posOffset>-361507</wp:posOffset>
              </wp:positionH>
              <wp:positionV relativeFrom="paragraph">
                <wp:posOffset>-343712</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D47A5" w:rsidRDefault="000D47A5" w:rsidP="00181C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837F8F" id="_x0000_t202" coordsize="21600,21600" o:spt="202" path="m,l,21600r21600,l21600,xe">
              <v:stroke joinstyle="miter"/>
              <v:path gradientshapeok="t" o:connecttype="rect"/>
            </v:shapetype>
            <v:shape id="Text Box 2" o:spid="_x0000_s1086" type="#_x0000_t202" style="position:absolute;margin-left:-28.45pt;margin-top:-27.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" stroked="f">
              <v:textbox style="mso-fit-shape-to-text:t">
                <w:txbxContent>
                  <w:p w:rsidR="000D47A5" w:rsidRDefault="000D47A5" w:rsidP="00181C7B"/>
                </w:txbxContent>
              </v:textbox>
            </v:shape>
          </w:pict>
        </mc:Fallback>
      </mc:AlternateContent>
    </w:r>
  </w:p>
  <w:p w:rsidR="000D47A5" w:rsidRDefault="000D47A5">
    <w:pPr>
      <w:pStyle w:val="Header"/>
    </w:pPr>
  </w:p>
  <w:p w:rsidR="000D47A5" w:rsidRDefault="000D4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63B6"/>
    <w:multiLevelType w:val="hybridMultilevel"/>
    <w:tmpl w:val="2512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40C0E"/>
    <w:multiLevelType w:val="hybridMultilevel"/>
    <w:tmpl w:val="2C9A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35363"/>
    <w:multiLevelType w:val="hybridMultilevel"/>
    <w:tmpl w:val="7C50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D1573"/>
    <w:multiLevelType w:val="hybridMultilevel"/>
    <w:tmpl w:val="24764658"/>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C3C0A"/>
    <w:multiLevelType w:val="hybridMultilevel"/>
    <w:tmpl w:val="29481A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B2577"/>
    <w:multiLevelType w:val="multilevel"/>
    <w:tmpl w:val="2124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383162"/>
    <w:multiLevelType w:val="hybridMultilevel"/>
    <w:tmpl w:val="50DED020"/>
    <w:lvl w:ilvl="0" w:tplc="229C1664">
      <w:start w:val="7"/>
      <w:numFmt w:val="bullet"/>
      <w:lvlText w:val="•"/>
      <w:lvlJc w:val="left"/>
      <w:pPr>
        <w:ind w:left="1080" w:hanging="72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5727F"/>
    <w:multiLevelType w:val="hybridMultilevel"/>
    <w:tmpl w:val="68E2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A5836"/>
    <w:multiLevelType w:val="hybridMultilevel"/>
    <w:tmpl w:val="C4DC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F52E3"/>
    <w:multiLevelType w:val="hybridMultilevel"/>
    <w:tmpl w:val="2E6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70170"/>
    <w:multiLevelType w:val="hybridMultilevel"/>
    <w:tmpl w:val="8D766E7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1F44B8"/>
    <w:multiLevelType w:val="hybridMultilevel"/>
    <w:tmpl w:val="37FA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D3739E"/>
    <w:multiLevelType w:val="multilevel"/>
    <w:tmpl w:val="70CCB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58A6583"/>
    <w:multiLevelType w:val="hybridMultilevel"/>
    <w:tmpl w:val="4F1415B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F66E2B"/>
    <w:multiLevelType w:val="multilevel"/>
    <w:tmpl w:val="84809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41FD3"/>
    <w:multiLevelType w:val="hybridMultilevel"/>
    <w:tmpl w:val="11C4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66120"/>
    <w:multiLevelType w:val="multilevel"/>
    <w:tmpl w:val="C86C6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F020B9"/>
    <w:multiLevelType w:val="hybridMultilevel"/>
    <w:tmpl w:val="046E603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A70DED"/>
    <w:multiLevelType w:val="hybridMultilevel"/>
    <w:tmpl w:val="D1F6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07A10"/>
    <w:multiLevelType w:val="hybridMultilevel"/>
    <w:tmpl w:val="05DE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2"/>
  </w:num>
  <w:num w:numId="4">
    <w:abstractNumId w:val="17"/>
  </w:num>
  <w:num w:numId="5">
    <w:abstractNumId w:val="6"/>
  </w:num>
  <w:num w:numId="6">
    <w:abstractNumId w:val="10"/>
  </w:num>
  <w:num w:numId="7">
    <w:abstractNumId w:val="18"/>
  </w:num>
  <w:num w:numId="8">
    <w:abstractNumId w:val="3"/>
  </w:num>
  <w:num w:numId="9">
    <w:abstractNumId w:val="13"/>
  </w:num>
  <w:num w:numId="10">
    <w:abstractNumId w:val="8"/>
  </w:num>
  <w:num w:numId="11">
    <w:abstractNumId w:val="15"/>
  </w:num>
  <w:num w:numId="12">
    <w:abstractNumId w:val="9"/>
  </w:num>
  <w:num w:numId="13">
    <w:abstractNumId w:val="11"/>
  </w:num>
  <w:num w:numId="14">
    <w:abstractNumId w:val="16"/>
  </w:num>
  <w:num w:numId="15">
    <w:abstractNumId w:val="4"/>
  </w:num>
  <w:num w:numId="16">
    <w:abstractNumId w:val="0"/>
  </w:num>
  <w:num w:numId="17">
    <w:abstractNumId w:val="7"/>
  </w:num>
  <w:num w:numId="18">
    <w:abstractNumId w:val="20"/>
  </w:num>
  <w:num w:numId="19">
    <w:abstractNumId w:val="2"/>
  </w:num>
  <w:num w:numId="20">
    <w:abstractNumId w:val="19"/>
  </w:num>
  <w:num w:numId="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E0"/>
    <w:rsid w:val="00000FE9"/>
    <w:rsid w:val="00045867"/>
    <w:rsid w:val="0007221F"/>
    <w:rsid w:val="000A25C2"/>
    <w:rsid w:val="000D3153"/>
    <w:rsid w:val="000D45B8"/>
    <w:rsid w:val="000D47A5"/>
    <w:rsid w:val="00111C4B"/>
    <w:rsid w:val="001232D7"/>
    <w:rsid w:val="00144F4F"/>
    <w:rsid w:val="00172F83"/>
    <w:rsid w:val="00172FA8"/>
    <w:rsid w:val="00181C7B"/>
    <w:rsid w:val="001D481A"/>
    <w:rsid w:val="001E2120"/>
    <w:rsid w:val="001E4B7A"/>
    <w:rsid w:val="002040F2"/>
    <w:rsid w:val="00237517"/>
    <w:rsid w:val="00270D1E"/>
    <w:rsid w:val="00290770"/>
    <w:rsid w:val="002F32EB"/>
    <w:rsid w:val="00311920"/>
    <w:rsid w:val="0035162B"/>
    <w:rsid w:val="00377A63"/>
    <w:rsid w:val="003A1C65"/>
    <w:rsid w:val="003D2BB7"/>
    <w:rsid w:val="003F359F"/>
    <w:rsid w:val="004200A8"/>
    <w:rsid w:val="00422D12"/>
    <w:rsid w:val="00424362"/>
    <w:rsid w:val="00427FF8"/>
    <w:rsid w:val="00436A01"/>
    <w:rsid w:val="00451789"/>
    <w:rsid w:val="004629A8"/>
    <w:rsid w:val="00492546"/>
    <w:rsid w:val="00492E35"/>
    <w:rsid w:val="004A6CE7"/>
    <w:rsid w:val="004D1C61"/>
    <w:rsid w:val="004F2DEC"/>
    <w:rsid w:val="0050375C"/>
    <w:rsid w:val="005213C2"/>
    <w:rsid w:val="00543BD5"/>
    <w:rsid w:val="005669F4"/>
    <w:rsid w:val="00574351"/>
    <w:rsid w:val="00590FE2"/>
    <w:rsid w:val="005C5120"/>
    <w:rsid w:val="005C6F22"/>
    <w:rsid w:val="005E1F5A"/>
    <w:rsid w:val="006102CE"/>
    <w:rsid w:val="0066246F"/>
    <w:rsid w:val="006823D0"/>
    <w:rsid w:val="006C12E6"/>
    <w:rsid w:val="006C4250"/>
    <w:rsid w:val="006D7270"/>
    <w:rsid w:val="006E4E51"/>
    <w:rsid w:val="00742663"/>
    <w:rsid w:val="00782691"/>
    <w:rsid w:val="007A3311"/>
    <w:rsid w:val="007F0D35"/>
    <w:rsid w:val="00804FAB"/>
    <w:rsid w:val="00815BD4"/>
    <w:rsid w:val="00833A7F"/>
    <w:rsid w:val="0085611D"/>
    <w:rsid w:val="00886ED0"/>
    <w:rsid w:val="00892AE0"/>
    <w:rsid w:val="008B06C6"/>
    <w:rsid w:val="008B0860"/>
    <w:rsid w:val="008B47FF"/>
    <w:rsid w:val="008C0D94"/>
    <w:rsid w:val="008C6B11"/>
    <w:rsid w:val="008C757D"/>
    <w:rsid w:val="008E41DF"/>
    <w:rsid w:val="008F45AB"/>
    <w:rsid w:val="008F6500"/>
    <w:rsid w:val="0091753C"/>
    <w:rsid w:val="00934112"/>
    <w:rsid w:val="00935EB9"/>
    <w:rsid w:val="00936C65"/>
    <w:rsid w:val="00941872"/>
    <w:rsid w:val="00980ECE"/>
    <w:rsid w:val="00990498"/>
    <w:rsid w:val="009A5017"/>
    <w:rsid w:val="009D19F3"/>
    <w:rsid w:val="009E78E8"/>
    <w:rsid w:val="00A01ED8"/>
    <w:rsid w:val="00A05FB0"/>
    <w:rsid w:val="00A11DA0"/>
    <w:rsid w:val="00A24251"/>
    <w:rsid w:val="00A25781"/>
    <w:rsid w:val="00A3698F"/>
    <w:rsid w:val="00A523D8"/>
    <w:rsid w:val="00A709FA"/>
    <w:rsid w:val="00A71858"/>
    <w:rsid w:val="00A95E4B"/>
    <w:rsid w:val="00A9624E"/>
    <w:rsid w:val="00AB0545"/>
    <w:rsid w:val="00AB7148"/>
    <w:rsid w:val="00AC3939"/>
    <w:rsid w:val="00B36A89"/>
    <w:rsid w:val="00B54B36"/>
    <w:rsid w:val="00B55203"/>
    <w:rsid w:val="00B63A4C"/>
    <w:rsid w:val="00B900EE"/>
    <w:rsid w:val="00B9229C"/>
    <w:rsid w:val="00C06174"/>
    <w:rsid w:val="00C17557"/>
    <w:rsid w:val="00C21E55"/>
    <w:rsid w:val="00C27FD6"/>
    <w:rsid w:val="00C35C1C"/>
    <w:rsid w:val="00CB05AC"/>
    <w:rsid w:val="00CE3526"/>
    <w:rsid w:val="00CE41C8"/>
    <w:rsid w:val="00D17B6C"/>
    <w:rsid w:val="00D86130"/>
    <w:rsid w:val="00DC324B"/>
    <w:rsid w:val="00DC4CF4"/>
    <w:rsid w:val="00DD0E3A"/>
    <w:rsid w:val="00DD6C63"/>
    <w:rsid w:val="00DE2D82"/>
    <w:rsid w:val="00DE4997"/>
    <w:rsid w:val="00DF3D92"/>
    <w:rsid w:val="00E02FFE"/>
    <w:rsid w:val="00E64CFE"/>
    <w:rsid w:val="00E71F26"/>
    <w:rsid w:val="00EB2481"/>
    <w:rsid w:val="00EC186E"/>
    <w:rsid w:val="00ED5871"/>
    <w:rsid w:val="00F326A9"/>
    <w:rsid w:val="00F34C13"/>
    <w:rsid w:val="00F5525F"/>
    <w:rsid w:val="00F55288"/>
    <w:rsid w:val="00F73F2F"/>
    <w:rsid w:val="00F93241"/>
    <w:rsid w:val="00FA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85957"/>
  <w15:chartTrackingRefBased/>
  <w15:docId w15:val="{38F6058F-31BF-4B07-8260-F8207902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F2F"/>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gislation.gov.uk/ukpga/2012/9/contents/enacted" TargetMode="External"/><Relationship Id="rId18" Type="http://schemas.openxmlformats.org/officeDocument/2006/relationships/hyperlink" Target="http://www.legislation.gov.uk/asp/2000/4/contents" TargetMode="External"/><Relationship Id="rId26" Type="http://schemas.openxmlformats.org/officeDocument/2006/relationships/hyperlink" Target="https://www.gov.uk/government/collections/dh-mental-capacity-act-2005-deprivation-of-liberty-safeguards" TargetMode="External"/><Relationship Id="rId3" Type="http://schemas.openxmlformats.org/officeDocument/2006/relationships/styles" Target="styles.xml"/><Relationship Id="rId21" Type="http://schemas.openxmlformats.org/officeDocument/2006/relationships/hyperlink" Target="http://www.legislation.gov.uk/ukpga/2003/42/conten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ani.org.uk/sites/default/files/2018-11/Adult%20Safeguarding%20-%20Prevention%20and%20Protection%20in%20Partnership.%20DHSSPS%202015.pdf" TargetMode="External"/><Relationship Id="rId17" Type="http://schemas.openxmlformats.org/officeDocument/2006/relationships/hyperlink" Target="http://www.dca.gov.uk/" TargetMode="External"/><Relationship Id="rId25" Type="http://schemas.openxmlformats.org/officeDocument/2006/relationships/hyperlink" Target="http://www.legislation.gov.uk/ukpga/2006/47/cont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egislation.gov.uk/ukpga/2005/9/introduction" TargetMode="External"/><Relationship Id="rId20" Type="http://schemas.openxmlformats.org/officeDocument/2006/relationships/hyperlink" Target="https://www.legislation.gov.uk/ukpga/Eliz2/4-5/69/contents" TargetMode="External"/><Relationship Id="rId29" Type="http://schemas.openxmlformats.org/officeDocument/2006/relationships/hyperlink" Target="http://www.local.gov.uk/documents/10180/5852661/Making+Safeguarding+Personal+-+Guide+2014/4213d016-2732-40d4-bbc0-d0d8639ef0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p/2007/10/contents" TargetMode="External"/><Relationship Id="rId24" Type="http://schemas.openxmlformats.org/officeDocument/2006/relationships/hyperlink" Target="https://eur-lex.europa.eu/legal-content/EN/TXT/PDF/?uri=CELEX:32016R0679&amp;from=E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slation.gov.uk/ukpga/2010/15/contents" TargetMode="External"/><Relationship Id="rId23" Type="http://schemas.openxmlformats.org/officeDocument/2006/relationships/hyperlink" Target="http://www.legislation.gov.uk/ukpga/2018/12/contents/enacted" TargetMode="External"/><Relationship Id="rId28" Type="http://schemas.openxmlformats.org/officeDocument/2006/relationships/hyperlink" Target="http://www.gov.uk/dbs-update-service" TargetMode="External"/><Relationship Id="rId10" Type="http://schemas.openxmlformats.org/officeDocument/2006/relationships/hyperlink" Target="http://www.legislation.gov.uk/anaw/2014/4/pdfs/anaw_20140004_en.pdf" TargetMode="External"/><Relationship Id="rId19" Type="http://schemas.openxmlformats.org/officeDocument/2006/relationships/hyperlink" Target="http://www.legislation.gov.uk/nia/2016/18/contents/enacted" TargetMode="External"/><Relationship Id="rId31" Type="http://schemas.openxmlformats.org/officeDocument/2006/relationships/hyperlink" Target="mailto:Ann-Craft-Trust@nottingham.ac.uk" TargetMode="External"/><Relationship Id="rId4" Type="http://schemas.openxmlformats.org/officeDocument/2006/relationships/settings" Target="settings.xml"/><Relationship Id="rId9" Type="http://schemas.openxmlformats.org/officeDocument/2006/relationships/hyperlink" Target="http://www.legislation.gov.uk/ukpga/2014/23/introduction/enacted" TargetMode="External"/><Relationship Id="rId14" Type="http://schemas.openxmlformats.org/officeDocument/2006/relationships/hyperlink" Target="http://www.legislation.gov.uk/ukpga/2012/4/contents/enacted" TargetMode="External"/><Relationship Id="rId22" Type="http://schemas.openxmlformats.org/officeDocument/2006/relationships/hyperlink" Target="https://www.legislation.gov.uk/ukpga/1998/42/contents" TargetMode="External"/><Relationship Id="rId27" Type="http://schemas.openxmlformats.org/officeDocument/2006/relationships/hyperlink" Target="https://www.gov.uk/government/organisations/disclosure-and-barring-service/about" TargetMode="External"/><Relationship Id="rId30" Type="http://schemas.openxmlformats.org/officeDocument/2006/relationships/hyperlink" Target="http://www.anncrafttrust.org"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DDB32-0ADA-4849-BF49-BB49F607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41</Pages>
  <Words>7834</Words>
  <Characters>44654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52384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Elliot Davies</cp:lastModifiedBy>
  <cp:revision>5</cp:revision>
  <dcterms:created xsi:type="dcterms:W3CDTF">2019-05-10T13:42:00Z</dcterms:created>
  <dcterms:modified xsi:type="dcterms:W3CDTF">2020-02-12T11:30:00Z</dcterms:modified>
</cp:coreProperties>
</file>